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70AE" w14:textId="32B6092B" w:rsidR="00DE2F66" w:rsidRPr="00952AAB" w:rsidRDefault="0090394F" w:rsidP="00211BF6">
      <w:pPr>
        <w:jc w:val="center"/>
        <w:rPr>
          <w:b/>
          <w:sz w:val="24"/>
          <w:u w:val="single"/>
        </w:rPr>
      </w:pPr>
      <w:r>
        <w:rPr>
          <w:b/>
          <w:sz w:val="24"/>
          <w:u w:val="single"/>
        </w:rPr>
        <w:t xml:space="preserve"> </w:t>
      </w:r>
      <w:r w:rsidR="00F903F8" w:rsidRPr="00952AAB">
        <w:rPr>
          <w:b/>
          <w:sz w:val="24"/>
          <w:u w:val="single"/>
        </w:rPr>
        <w:t xml:space="preserve">CODE OF CONDUCT </w:t>
      </w:r>
      <w:r w:rsidR="00DE2F66" w:rsidRPr="00952AAB">
        <w:rPr>
          <w:b/>
          <w:sz w:val="24"/>
          <w:u w:val="single"/>
        </w:rPr>
        <w:t>FOR BRISTOL PANTHERS FC</w:t>
      </w:r>
    </w:p>
    <w:p w14:paraId="0A367784" w14:textId="77777777" w:rsidR="00DE2F66" w:rsidRPr="00952AAB" w:rsidRDefault="00DE2F66">
      <w:pPr>
        <w:rPr>
          <w:sz w:val="24"/>
        </w:rPr>
      </w:pPr>
    </w:p>
    <w:p w14:paraId="6693AE2F" w14:textId="47AE69E4" w:rsidR="00DE2F66" w:rsidRPr="00952AAB" w:rsidRDefault="00DE2F66">
      <w:pPr>
        <w:rPr>
          <w:b/>
          <w:sz w:val="24"/>
        </w:rPr>
      </w:pPr>
      <w:r w:rsidRPr="00952AAB">
        <w:rPr>
          <w:b/>
          <w:sz w:val="24"/>
        </w:rPr>
        <w:t>Th</w:t>
      </w:r>
      <w:r w:rsidR="00AA36C3" w:rsidRPr="00952AAB">
        <w:rPr>
          <w:b/>
          <w:sz w:val="24"/>
        </w:rPr>
        <w:t>is code is</w:t>
      </w:r>
      <w:r w:rsidRPr="00952AAB">
        <w:rPr>
          <w:b/>
          <w:sz w:val="24"/>
        </w:rPr>
        <w:t xml:space="preserve"> not here to spoil anyone’s enjoyment but </w:t>
      </w:r>
      <w:r w:rsidR="00795535" w:rsidRPr="00952AAB">
        <w:rPr>
          <w:b/>
          <w:sz w:val="24"/>
        </w:rPr>
        <w:t>is</w:t>
      </w:r>
      <w:r w:rsidRPr="00952AAB">
        <w:rPr>
          <w:b/>
          <w:sz w:val="24"/>
        </w:rPr>
        <w:t xml:space="preserve"> solely intended to provide a clear, reasonable and structured way to deal with any issues that may occur</w:t>
      </w:r>
      <w:r w:rsidR="00AA36C3" w:rsidRPr="00952AAB">
        <w:rPr>
          <w:b/>
          <w:sz w:val="24"/>
        </w:rPr>
        <w:t xml:space="preserve"> and</w:t>
      </w:r>
      <w:r w:rsidRPr="00952AAB">
        <w:rPr>
          <w:b/>
          <w:sz w:val="24"/>
        </w:rPr>
        <w:t xml:space="preserve"> to ensure all Members of the Club are treated fairly and with respect. </w:t>
      </w:r>
    </w:p>
    <w:p w14:paraId="4A8E39DC" w14:textId="0AA7A0B3" w:rsidR="00DE2F66" w:rsidRPr="00952AAB" w:rsidRDefault="00DE2F66">
      <w:pPr>
        <w:rPr>
          <w:sz w:val="24"/>
        </w:rPr>
      </w:pPr>
    </w:p>
    <w:p w14:paraId="5BCCAF32" w14:textId="47A67F2C" w:rsidR="00AA36C3" w:rsidRPr="00952AAB" w:rsidRDefault="00AA36C3">
      <w:pPr>
        <w:rPr>
          <w:b/>
          <w:sz w:val="24"/>
          <w:u w:val="single"/>
        </w:rPr>
      </w:pPr>
      <w:r w:rsidRPr="00952AAB">
        <w:rPr>
          <w:b/>
          <w:sz w:val="24"/>
          <w:u w:val="single"/>
        </w:rPr>
        <w:t>Conduct at fixtures and training</w:t>
      </w:r>
    </w:p>
    <w:p w14:paraId="5969A6CE" w14:textId="77777777" w:rsidR="00795535" w:rsidRPr="00952AAB" w:rsidRDefault="00795535">
      <w:pPr>
        <w:rPr>
          <w:b/>
          <w:sz w:val="24"/>
          <w:u w:val="single"/>
        </w:rPr>
      </w:pPr>
    </w:p>
    <w:p w14:paraId="4D4E7F45" w14:textId="77777777" w:rsidR="00DE2F66" w:rsidRPr="00952AAB" w:rsidRDefault="00DE2F66">
      <w:pPr>
        <w:rPr>
          <w:sz w:val="24"/>
        </w:rPr>
      </w:pPr>
      <w:r w:rsidRPr="00952AAB">
        <w:rPr>
          <w:sz w:val="24"/>
        </w:rPr>
        <w:t xml:space="preserve">The disciplinary procedures will involve a simple </w:t>
      </w:r>
      <w:r w:rsidR="00DE748A" w:rsidRPr="00952AAB">
        <w:rPr>
          <w:sz w:val="24"/>
        </w:rPr>
        <w:t>system.</w:t>
      </w:r>
      <w:r w:rsidRPr="00952AAB">
        <w:rPr>
          <w:sz w:val="24"/>
        </w:rPr>
        <w:t xml:space="preserve"> </w:t>
      </w:r>
      <w:r w:rsidR="00211BF6" w:rsidRPr="00952AAB">
        <w:rPr>
          <w:sz w:val="24"/>
        </w:rPr>
        <w:t xml:space="preserve">The club follows the </w:t>
      </w:r>
      <w:r w:rsidR="00D34A35" w:rsidRPr="00952AAB">
        <w:rPr>
          <w:sz w:val="24"/>
        </w:rPr>
        <w:t>GFSN rule</w:t>
      </w:r>
      <w:r w:rsidR="00211BF6" w:rsidRPr="00952AAB">
        <w:rPr>
          <w:sz w:val="24"/>
        </w:rPr>
        <w:t xml:space="preserve"> book and adopts these rules as </w:t>
      </w:r>
      <w:r w:rsidR="00D34A35" w:rsidRPr="00952AAB">
        <w:rPr>
          <w:sz w:val="24"/>
        </w:rPr>
        <w:t>its</w:t>
      </w:r>
      <w:r w:rsidR="00211BF6" w:rsidRPr="00952AAB">
        <w:rPr>
          <w:sz w:val="24"/>
        </w:rPr>
        <w:t xml:space="preserve"> code of conduct. </w:t>
      </w:r>
    </w:p>
    <w:p w14:paraId="57754571" w14:textId="77777777" w:rsidR="00DE2F66" w:rsidRPr="00952AAB" w:rsidRDefault="00DE2F66">
      <w:pPr>
        <w:rPr>
          <w:sz w:val="24"/>
        </w:rPr>
      </w:pPr>
    </w:p>
    <w:p w14:paraId="1EE7E122" w14:textId="77777777" w:rsidR="00DE2F66" w:rsidRPr="00952AAB" w:rsidRDefault="00211BF6">
      <w:pPr>
        <w:rPr>
          <w:sz w:val="24"/>
        </w:rPr>
      </w:pPr>
      <w:r w:rsidRPr="00952AAB">
        <w:rPr>
          <w:sz w:val="24"/>
        </w:rPr>
        <w:t>Explicit e</w:t>
      </w:r>
      <w:r w:rsidR="00C36469" w:rsidRPr="00952AAB">
        <w:rPr>
          <w:sz w:val="24"/>
        </w:rPr>
        <w:t xml:space="preserve">xamples of </w:t>
      </w:r>
      <w:r w:rsidR="00D34A35" w:rsidRPr="00952AAB">
        <w:rPr>
          <w:sz w:val="24"/>
        </w:rPr>
        <w:t>breaching the</w:t>
      </w:r>
      <w:r w:rsidR="00DE2F66" w:rsidRPr="00952AAB">
        <w:rPr>
          <w:sz w:val="24"/>
        </w:rPr>
        <w:t xml:space="preserve"> </w:t>
      </w:r>
      <w:r w:rsidRPr="00952AAB">
        <w:rPr>
          <w:sz w:val="24"/>
        </w:rPr>
        <w:t>clubs C</w:t>
      </w:r>
      <w:r w:rsidR="00DE2F66" w:rsidRPr="00952AAB">
        <w:rPr>
          <w:sz w:val="24"/>
        </w:rPr>
        <w:t xml:space="preserve">ode of Conduct that would lead to </w:t>
      </w:r>
      <w:r w:rsidRPr="00952AAB">
        <w:rPr>
          <w:sz w:val="24"/>
        </w:rPr>
        <w:t>club d</w:t>
      </w:r>
      <w:r w:rsidR="00DE2F66" w:rsidRPr="00952AAB">
        <w:rPr>
          <w:sz w:val="24"/>
        </w:rPr>
        <w:t xml:space="preserve">isciplinary are as follows: </w:t>
      </w:r>
    </w:p>
    <w:p w14:paraId="40B4A7FF" w14:textId="77777777" w:rsidR="00DE2F66" w:rsidRPr="00952AAB" w:rsidRDefault="00DE2F66">
      <w:pPr>
        <w:rPr>
          <w:sz w:val="24"/>
        </w:rPr>
      </w:pPr>
      <w:r w:rsidRPr="00952AAB">
        <w:rPr>
          <w:sz w:val="24"/>
        </w:rPr>
        <w:t xml:space="preserve"> </w:t>
      </w:r>
    </w:p>
    <w:p w14:paraId="6D9DC8E3" w14:textId="77777777" w:rsidR="00DE2F66" w:rsidRPr="00952AAB" w:rsidRDefault="00DE2F66">
      <w:pPr>
        <w:numPr>
          <w:ilvl w:val="0"/>
          <w:numId w:val="11"/>
        </w:numPr>
        <w:rPr>
          <w:sz w:val="24"/>
        </w:rPr>
      </w:pPr>
      <w:r w:rsidRPr="00952AAB">
        <w:rPr>
          <w:sz w:val="24"/>
        </w:rPr>
        <w:t>Poor team spirit by insulting team-mates instead of encouraging team-mates.</w:t>
      </w:r>
    </w:p>
    <w:p w14:paraId="593091D7" w14:textId="77777777" w:rsidR="00DE2F66" w:rsidRPr="00952AAB" w:rsidRDefault="00DE2F66">
      <w:pPr>
        <w:rPr>
          <w:sz w:val="24"/>
        </w:rPr>
      </w:pPr>
    </w:p>
    <w:p w14:paraId="3757DC2B" w14:textId="5139B12C" w:rsidR="00DE2F66" w:rsidRPr="00952AAB" w:rsidRDefault="00AA36C3">
      <w:pPr>
        <w:numPr>
          <w:ilvl w:val="0"/>
          <w:numId w:val="11"/>
        </w:numPr>
        <w:rPr>
          <w:sz w:val="24"/>
        </w:rPr>
      </w:pPr>
      <w:r w:rsidRPr="00952AAB">
        <w:rPr>
          <w:sz w:val="24"/>
        </w:rPr>
        <w:t>Where a player is expected to play, b</w:t>
      </w:r>
      <w:r w:rsidR="00DE2F66" w:rsidRPr="00952AAB">
        <w:rPr>
          <w:sz w:val="24"/>
        </w:rPr>
        <w:t xml:space="preserve">eing unfit to </w:t>
      </w:r>
      <w:r w:rsidR="00211BF6" w:rsidRPr="00952AAB">
        <w:rPr>
          <w:sz w:val="24"/>
        </w:rPr>
        <w:t>play or not attending a</w:t>
      </w:r>
      <w:r w:rsidRPr="00952AAB">
        <w:rPr>
          <w:sz w:val="24"/>
        </w:rPr>
        <w:t xml:space="preserve"> match</w:t>
      </w:r>
      <w:r w:rsidR="00211BF6" w:rsidRPr="00952AAB">
        <w:rPr>
          <w:sz w:val="24"/>
        </w:rPr>
        <w:t xml:space="preserve"> due to excessive alcohol consumption.</w:t>
      </w:r>
    </w:p>
    <w:p w14:paraId="40A62926" w14:textId="77777777" w:rsidR="00DE2F66" w:rsidRPr="00952AAB" w:rsidRDefault="00DE2F66">
      <w:pPr>
        <w:ind w:left="720"/>
        <w:rPr>
          <w:sz w:val="24"/>
        </w:rPr>
      </w:pPr>
    </w:p>
    <w:p w14:paraId="4185743E" w14:textId="1632F7CC" w:rsidR="00DE2F66" w:rsidRPr="00952AAB" w:rsidRDefault="00FA59A3">
      <w:pPr>
        <w:numPr>
          <w:ilvl w:val="0"/>
          <w:numId w:val="11"/>
        </w:numPr>
        <w:rPr>
          <w:sz w:val="24"/>
        </w:rPr>
      </w:pPr>
      <w:r w:rsidRPr="00952AAB">
        <w:rPr>
          <w:sz w:val="24"/>
        </w:rPr>
        <w:t>N</w:t>
      </w:r>
      <w:r w:rsidR="00DE2F66" w:rsidRPr="00952AAB">
        <w:rPr>
          <w:sz w:val="24"/>
        </w:rPr>
        <w:t xml:space="preserve">on-attendance at </w:t>
      </w:r>
      <w:r w:rsidRPr="00952AAB">
        <w:rPr>
          <w:sz w:val="24"/>
        </w:rPr>
        <w:t>fixtures that a player has committed to</w:t>
      </w:r>
      <w:r w:rsidR="00AA36C3" w:rsidRPr="00952AAB">
        <w:rPr>
          <w:sz w:val="24"/>
        </w:rPr>
        <w:t>.</w:t>
      </w:r>
    </w:p>
    <w:p w14:paraId="37C93568" w14:textId="77777777" w:rsidR="00211BF6" w:rsidRPr="00952AAB" w:rsidRDefault="00211BF6" w:rsidP="00211BF6">
      <w:pPr>
        <w:pStyle w:val="ListParagraph"/>
        <w:rPr>
          <w:sz w:val="24"/>
        </w:rPr>
      </w:pPr>
    </w:p>
    <w:p w14:paraId="3D12AA2D" w14:textId="230E13B2" w:rsidR="00211BF6" w:rsidRPr="00952AAB" w:rsidRDefault="00C36469">
      <w:pPr>
        <w:numPr>
          <w:ilvl w:val="0"/>
          <w:numId w:val="11"/>
        </w:numPr>
        <w:rPr>
          <w:sz w:val="24"/>
        </w:rPr>
      </w:pPr>
      <w:r w:rsidRPr="00952AAB">
        <w:rPr>
          <w:sz w:val="24"/>
        </w:rPr>
        <w:t>Violen</w:t>
      </w:r>
      <w:r w:rsidR="00AA36C3" w:rsidRPr="00952AAB">
        <w:rPr>
          <w:sz w:val="24"/>
        </w:rPr>
        <w:t>t</w:t>
      </w:r>
      <w:r w:rsidR="003A3B13" w:rsidRPr="00952AAB">
        <w:rPr>
          <w:sz w:val="24"/>
        </w:rPr>
        <w:t xml:space="preserve"> and aggressive behaviour </w:t>
      </w:r>
      <w:r w:rsidRPr="00952AAB">
        <w:rPr>
          <w:sz w:val="24"/>
        </w:rPr>
        <w:t xml:space="preserve">towards other players. </w:t>
      </w:r>
    </w:p>
    <w:p w14:paraId="1017608F" w14:textId="77777777" w:rsidR="00C36469" w:rsidRPr="00952AAB" w:rsidRDefault="00C36469" w:rsidP="00C36469">
      <w:pPr>
        <w:pStyle w:val="ListParagraph"/>
        <w:rPr>
          <w:sz w:val="24"/>
        </w:rPr>
      </w:pPr>
    </w:p>
    <w:p w14:paraId="6BE00A1D" w14:textId="2AEAF9F9" w:rsidR="00C36469" w:rsidRPr="00952AAB" w:rsidRDefault="00C36469">
      <w:pPr>
        <w:numPr>
          <w:ilvl w:val="0"/>
          <w:numId w:val="11"/>
        </w:numPr>
        <w:rPr>
          <w:sz w:val="24"/>
        </w:rPr>
      </w:pPr>
      <w:r w:rsidRPr="00952AAB">
        <w:rPr>
          <w:sz w:val="24"/>
        </w:rPr>
        <w:t>Bullying or discriminatory behaviour</w:t>
      </w:r>
      <w:r w:rsidR="00FA59A3" w:rsidRPr="00952AAB">
        <w:rPr>
          <w:sz w:val="24"/>
        </w:rPr>
        <w:t xml:space="preserve"> towards either team-mates or members of another team</w:t>
      </w:r>
      <w:r w:rsidR="00E00D60" w:rsidRPr="00952AAB">
        <w:rPr>
          <w:sz w:val="24"/>
        </w:rPr>
        <w:t>.</w:t>
      </w:r>
    </w:p>
    <w:p w14:paraId="0CF0F545" w14:textId="77777777" w:rsidR="00C36469" w:rsidRPr="00952AAB" w:rsidRDefault="00C36469" w:rsidP="00C36469">
      <w:pPr>
        <w:pStyle w:val="ListParagraph"/>
        <w:rPr>
          <w:sz w:val="24"/>
        </w:rPr>
      </w:pPr>
    </w:p>
    <w:p w14:paraId="3A1B81FE" w14:textId="393BE8BB" w:rsidR="00C36469" w:rsidRPr="00952AAB" w:rsidRDefault="00C36469">
      <w:pPr>
        <w:numPr>
          <w:ilvl w:val="0"/>
          <w:numId w:val="11"/>
        </w:numPr>
        <w:rPr>
          <w:sz w:val="24"/>
        </w:rPr>
      </w:pPr>
      <w:r w:rsidRPr="00952AAB">
        <w:rPr>
          <w:sz w:val="24"/>
        </w:rPr>
        <w:t>D</w:t>
      </w:r>
      <w:r w:rsidR="00FA59A3" w:rsidRPr="00952AAB">
        <w:rPr>
          <w:sz w:val="24"/>
        </w:rPr>
        <w:t>iss</w:t>
      </w:r>
      <w:r w:rsidRPr="00952AAB">
        <w:rPr>
          <w:sz w:val="24"/>
        </w:rPr>
        <w:t>ent towards the manager during matches or training sessions.</w:t>
      </w:r>
    </w:p>
    <w:p w14:paraId="4C56BE45" w14:textId="77777777" w:rsidR="00C36469" w:rsidRPr="00952AAB" w:rsidRDefault="00C36469" w:rsidP="00C36469">
      <w:pPr>
        <w:pStyle w:val="ListParagraph"/>
        <w:rPr>
          <w:sz w:val="24"/>
        </w:rPr>
      </w:pPr>
    </w:p>
    <w:p w14:paraId="36CE4478" w14:textId="77777777" w:rsidR="00C36469" w:rsidRPr="00952AAB" w:rsidRDefault="00C36469">
      <w:pPr>
        <w:numPr>
          <w:ilvl w:val="0"/>
          <w:numId w:val="11"/>
        </w:numPr>
        <w:rPr>
          <w:sz w:val="24"/>
        </w:rPr>
      </w:pPr>
      <w:r w:rsidRPr="00952AAB">
        <w:rPr>
          <w:sz w:val="24"/>
        </w:rPr>
        <w:t>Consistent non-payment of club fees.</w:t>
      </w:r>
    </w:p>
    <w:p w14:paraId="22257C8C" w14:textId="77777777" w:rsidR="00C36469" w:rsidRPr="00952AAB" w:rsidRDefault="00C36469" w:rsidP="00C36469">
      <w:pPr>
        <w:pStyle w:val="ListParagraph"/>
        <w:rPr>
          <w:sz w:val="24"/>
        </w:rPr>
      </w:pPr>
    </w:p>
    <w:p w14:paraId="1327CF3E" w14:textId="5846B06C" w:rsidR="00C36469" w:rsidRPr="00952AAB" w:rsidRDefault="00C81E83">
      <w:pPr>
        <w:numPr>
          <w:ilvl w:val="0"/>
          <w:numId w:val="11"/>
        </w:numPr>
        <w:rPr>
          <w:sz w:val="24"/>
        </w:rPr>
      </w:pPr>
      <w:r w:rsidRPr="00952AAB">
        <w:rPr>
          <w:sz w:val="24"/>
        </w:rPr>
        <w:t xml:space="preserve">Failing to comply with </w:t>
      </w:r>
      <w:r w:rsidR="00FA59A3" w:rsidRPr="00952AAB">
        <w:rPr>
          <w:sz w:val="24"/>
        </w:rPr>
        <w:t>any signed</w:t>
      </w:r>
      <w:r w:rsidRPr="00952AAB">
        <w:rPr>
          <w:sz w:val="24"/>
        </w:rPr>
        <w:t xml:space="preserve"> Player Agreement</w:t>
      </w:r>
      <w:r w:rsidR="00E00D60" w:rsidRPr="00952AAB">
        <w:rPr>
          <w:sz w:val="24"/>
        </w:rPr>
        <w:t>.</w:t>
      </w:r>
    </w:p>
    <w:p w14:paraId="794642D4" w14:textId="77777777" w:rsidR="00DE2F66" w:rsidRPr="00952AAB" w:rsidRDefault="00DE2F66">
      <w:pPr>
        <w:rPr>
          <w:sz w:val="24"/>
        </w:rPr>
      </w:pPr>
    </w:p>
    <w:p w14:paraId="29E189AC" w14:textId="7E7E2035" w:rsidR="00951800" w:rsidRPr="00952AAB" w:rsidRDefault="00AA36C3">
      <w:pPr>
        <w:rPr>
          <w:sz w:val="24"/>
        </w:rPr>
      </w:pPr>
      <w:r w:rsidRPr="00952AAB">
        <w:rPr>
          <w:sz w:val="24"/>
        </w:rPr>
        <w:t>In line with the constitution, i</w:t>
      </w:r>
      <w:r w:rsidR="00C81E83" w:rsidRPr="00952AAB">
        <w:rPr>
          <w:sz w:val="24"/>
        </w:rPr>
        <w:t>t is the Team Manager</w:t>
      </w:r>
      <w:r w:rsidRPr="00952AAB">
        <w:rPr>
          <w:sz w:val="24"/>
        </w:rPr>
        <w:t>’</w:t>
      </w:r>
      <w:r w:rsidR="00C81E83" w:rsidRPr="00952AAB">
        <w:rPr>
          <w:sz w:val="24"/>
        </w:rPr>
        <w:t xml:space="preserve">s responsibility to recommend </w:t>
      </w:r>
      <w:r w:rsidRPr="00952AAB">
        <w:rPr>
          <w:sz w:val="24"/>
        </w:rPr>
        <w:t xml:space="preserve">any </w:t>
      </w:r>
      <w:r w:rsidR="00C81E83" w:rsidRPr="00952AAB">
        <w:rPr>
          <w:sz w:val="24"/>
        </w:rPr>
        <w:t>disciplinary action in</w:t>
      </w:r>
      <w:r w:rsidRPr="00952AAB">
        <w:rPr>
          <w:sz w:val="24"/>
        </w:rPr>
        <w:t xml:space="preserve"> relation to conduct at training or at matches (either in a</w:t>
      </w:r>
      <w:r w:rsidR="00C81E83" w:rsidRPr="00952AAB">
        <w:rPr>
          <w:sz w:val="24"/>
        </w:rPr>
        <w:t xml:space="preserve">ccordance with either the actions of a referee or </w:t>
      </w:r>
      <w:r w:rsidRPr="00952AAB">
        <w:rPr>
          <w:sz w:val="24"/>
        </w:rPr>
        <w:t>their</w:t>
      </w:r>
      <w:r w:rsidR="00C81E83" w:rsidRPr="00952AAB">
        <w:rPr>
          <w:sz w:val="24"/>
        </w:rPr>
        <w:t xml:space="preserve"> own judgment</w:t>
      </w:r>
      <w:r w:rsidRPr="00952AAB">
        <w:rPr>
          <w:sz w:val="24"/>
        </w:rPr>
        <w:t>)</w:t>
      </w:r>
      <w:r w:rsidR="00C81E83" w:rsidRPr="00952AAB">
        <w:rPr>
          <w:sz w:val="24"/>
        </w:rPr>
        <w:t xml:space="preserve">. This recommendation will then be </w:t>
      </w:r>
      <w:r w:rsidRPr="00952AAB">
        <w:rPr>
          <w:sz w:val="24"/>
        </w:rPr>
        <w:t>discus</w:t>
      </w:r>
      <w:r w:rsidR="00C81E83" w:rsidRPr="00952AAB">
        <w:rPr>
          <w:sz w:val="24"/>
        </w:rPr>
        <w:t xml:space="preserve">sed </w:t>
      </w:r>
      <w:r w:rsidRPr="00952AAB">
        <w:rPr>
          <w:sz w:val="24"/>
        </w:rPr>
        <w:t xml:space="preserve">with </w:t>
      </w:r>
      <w:r w:rsidR="00C81E83" w:rsidRPr="00952AAB">
        <w:rPr>
          <w:sz w:val="24"/>
        </w:rPr>
        <w:t>the Club Chair</w:t>
      </w:r>
      <w:r w:rsidR="00B1245A" w:rsidRPr="00952AAB">
        <w:rPr>
          <w:sz w:val="24"/>
        </w:rPr>
        <w:t>. W</w:t>
      </w:r>
      <w:r w:rsidRPr="00952AAB">
        <w:rPr>
          <w:sz w:val="24"/>
        </w:rPr>
        <w:t xml:space="preserve">here disciplinary action is agreed, </w:t>
      </w:r>
      <w:r w:rsidR="00B1245A" w:rsidRPr="00952AAB">
        <w:rPr>
          <w:sz w:val="24"/>
        </w:rPr>
        <w:t xml:space="preserve">it will be </w:t>
      </w:r>
      <w:r w:rsidR="00C81E83" w:rsidRPr="00952AAB">
        <w:rPr>
          <w:sz w:val="24"/>
        </w:rPr>
        <w:t xml:space="preserve">implemented by the </w:t>
      </w:r>
      <w:r w:rsidRPr="00952AAB">
        <w:rPr>
          <w:sz w:val="24"/>
        </w:rPr>
        <w:t>Team M</w:t>
      </w:r>
      <w:r w:rsidR="00C81E83" w:rsidRPr="00952AAB">
        <w:rPr>
          <w:sz w:val="24"/>
        </w:rPr>
        <w:t>anager</w:t>
      </w:r>
      <w:r w:rsidR="00B1245A" w:rsidRPr="00952AAB">
        <w:rPr>
          <w:sz w:val="24"/>
        </w:rPr>
        <w:t xml:space="preserve">, or if the matter is </w:t>
      </w:r>
      <w:r w:rsidR="00795535" w:rsidRPr="00952AAB">
        <w:rPr>
          <w:sz w:val="24"/>
        </w:rPr>
        <w:t>serious it will be referred to a disciplinary committee. (See constitution section 6.2). Any appeals against disciplinary actions should be made in writing to the Secretary. The Panthers Committee will nominate an appropriate person to adjudicate in the case of appeal.</w:t>
      </w:r>
    </w:p>
    <w:p w14:paraId="4A5829A8" w14:textId="77777777" w:rsidR="00DE2F66" w:rsidRPr="00952AAB" w:rsidRDefault="0098216A">
      <w:pPr>
        <w:rPr>
          <w:sz w:val="24"/>
        </w:rPr>
      </w:pPr>
      <w:r w:rsidRPr="00952AAB">
        <w:rPr>
          <w:sz w:val="24"/>
        </w:rPr>
        <w:t>If an incident occurs outside the rules and regulations of a competitive match, the club reserves the right to apply the following sanctions:</w:t>
      </w:r>
    </w:p>
    <w:p w14:paraId="33430067" w14:textId="77777777" w:rsidR="0098216A" w:rsidRPr="00952AAB" w:rsidRDefault="0098216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216"/>
        <w:gridCol w:w="3222"/>
      </w:tblGrid>
      <w:tr w:rsidR="0098216A" w:rsidRPr="00952AAB" w14:paraId="52641BDC" w14:textId="77777777" w:rsidTr="00795535">
        <w:tc>
          <w:tcPr>
            <w:tcW w:w="3285" w:type="dxa"/>
            <w:shd w:val="clear" w:color="auto" w:fill="auto"/>
          </w:tcPr>
          <w:p w14:paraId="2C733840" w14:textId="77777777" w:rsidR="0098216A" w:rsidRPr="00952AAB" w:rsidRDefault="007172AF" w:rsidP="00795535">
            <w:pPr>
              <w:jc w:val="center"/>
              <w:rPr>
                <w:sz w:val="24"/>
              </w:rPr>
            </w:pPr>
            <w:r w:rsidRPr="00952AAB">
              <w:rPr>
                <w:sz w:val="24"/>
              </w:rPr>
              <w:t>Action</w:t>
            </w:r>
          </w:p>
        </w:tc>
        <w:tc>
          <w:tcPr>
            <w:tcW w:w="3285" w:type="dxa"/>
            <w:shd w:val="clear" w:color="auto" w:fill="auto"/>
          </w:tcPr>
          <w:p w14:paraId="5B41B801" w14:textId="77777777" w:rsidR="0098216A" w:rsidRPr="00952AAB" w:rsidRDefault="007172AF" w:rsidP="00795535">
            <w:pPr>
              <w:jc w:val="center"/>
              <w:rPr>
                <w:sz w:val="24"/>
              </w:rPr>
            </w:pPr>
            <w:r w:rsidRPr="00952AAB">
              <w:rPr>
                <w:sz w:val="24"/>
              </w:rPr>
              <w:t>Reason</w:t>
            </w:r>
          </w:p>
        </w:tc>
        <w:tc>
          <w:tcPr>
            <w:tcW w:w="3285" w:type="dxa"/>
            <w:shd w:val="clear" w:color="auto" w:fill="auto"/>
          </w:tcPr>
          <w:p w14:paraId="033CE685" w14:textId="77777777" w:rsidR="0098216A" w:rsidRPr="00952AAB" w:rsidRDefault="007172AF" w:rsidP="00795535">
            <w:pPr>
              <w:jc w:val="center"/>
              <w:rPr>
                <w:sz w:val="24"/>
              </w:rPr>
            </w:pPr>
            <w:r w:rsidRPr="00952AAB">
              <w:rPr>
                <w:sz w:val="24"/>
              </w:rPr>
              <w:t>Consequence</w:t>
            </w:r>
          </w:p>
        </w:tc>
      </w:tr>
      <w:tr w:rsidR="0098216A" w:rsidRPr="00952AAB" w14:paraId="7871F112" w14:textId="77777777" w:rsidTr="00795535">
        <w:tc>
          <w:tcPr>
            <w:tcW w:w="3285" w:type="dxa"/>
            <w:shd w:val="clear" w:color="auto" w:fill="auto"/>
          </w:tcPr>
          <w:p w14:paraId="658DB2D2" w14:textId="77777777" w:rsidR="0098216A" w:rsidRPr="00952AAB" w:rsidRDefault="007172AF" w:rsidP="00795535">
            <w:pPr>
              <w:jc w:val="center"/>
              <w:rPr>
                <w:sz w:val="24"/>
              </w:rPr>
            </w:pPr>
            <w:r w:rsidRPr="00952AAB">
              <w:rPr>
                <w:sz w:val="24"/>
              </w:rPr>
              <w:t>Red Card</w:t>
            </w:r>
          </w:p>
        </w:tc>
        <w:tc>
          <w:tcPr>
            <w:tcW w:w="3285" w:type="dxa"/>
            <w:shd w:val="clear" w:color="auto" w:fill="auto"/>
          </w:tcPr>
          <w:p w14:paraId="0812025A" w14:textId="77777777" w:rsidR="0098216A" w:rsidRPr="00952AAB" w:rsidRDefault="007172AF" w:rsidP="00795535">
            <w:pPr>
              <w:jc w:val="center"/>
              <w:rPr>
                <w:sz w:val="24"/>
              </w:rPr>
            </w:pPr>
            <w:r w:rsidRPr="00952AAB">
              <w:rPr>
                <w:sz w:val="24"/>
              </w:rPr>
              <w:t>Violent conduct</w:t>
            </w:r>
          </w:p>
        </w:tc>
        <w:tc>
          <w:tcPr>
            <w:tcW w:w="3285" w:type="dxa"/>
            <w:shd w:val="clear" w:color="auto" w:fill="auto"/>
          </w:tcPr>
          <w:p w14:paraId="35F0E4ED" w14:textId="293C87A7" w:rsidR="0098216A" w:rsidRPr="00952AAB" w:rsidRDefault="007172AF" w:rsidP="00795535">
            <w:pPr>
              <w:jc w:val="center"/>
              <w:rPr>
                <w:sz w:val="24"/>
              </w:rPr>
            </w:pPr>
            <w:r w:rsidRPr="00952AAB">
              <w:rPr>
                <w:sz w:val="24"/>
              </w:rPr>
              <w:t>Fine £</w:t>
            </w:r>
            <w:r w:rsidR="00564A60">
              <w:rPr>
                <w:sz w:val="24"/>
              </w:rPr>
              <w:t>3</w:t>
            </w:r>
            <w:r w:rsidRPr="00952AAB">
              <w:rPr>
                <w:sz w:val="24"/>
              </w:rPr>
              <w:t>0</w:t>
            </w:r>
          </w:p>
          <w:p w14:paraId="758B34B5" w14:textId="77777777" w:rsidR="007172AF" w:rsidRPr="00952AAB" w:rsidRDefault="007172AF" w:rsidP="00795535">
            <w:pPr>
              <w:jc w:val="center"/>
              <w:rPr>
                <w:sz w:val="24"/>
              </w:rPr>
            </w:pPr>
            <w:r w:rsidRPr="00952AAB">
              <w:rPr>
                <w:sz w:val="24"/>
              </w:rPr>
              <w:t>Ban for 3 matches</w:t>
            </w:r>
          </w:p>
        </w:tc>
      </w:tr>
      <w:tr w:rsidR="0098216A" w:rsidRPr="00952AAB" w14:paraId="449AD5F8" w14:textId="77777777" w:rsidTr="00795535">
        <w:tc>
          <w:tcPr>
            <w:tcW w:w="3285" w:type="dxa"/>
            <w:shd w:val="clear" w:color="auto" w:fill="auto"/>
          </w:tcPr>
          <w:p w14:paraId="463A4057" w14:textId="77777777" w:rsidR="0098216A" w:rsidRPr="00952AAB" w:rsidRDefault="007172AF" w:rsidP="00795535">
            <w:pPr>
              <w:jc w:val="center"/>
              <w:rPr>
                <w:sz w:val="24"/>
              </w:rPr>
            </w:pPr>
            <w:r w:rsidRPr="00952AAB">
              <w:rPr>
                <w:sz w:val="24"/>
              </w:rPr>
              <w:t>Red Card</w:t>
            </w:r>
          </w:p>
        </w:tc>
        <w:tc>
          <w:tcPr>
            <w:tcW w:w="3285" w:type="dxa"/>
            <w:shd w:val="clear" w:color="auto" w:fill="auto"/>
          </w:tcPr>
          <w:p w14:paraId="43C32CBC" w14:textId="6075D49A" w:rsidR="0098216A" w:rsidRPr="00952AAB" w:rsidRDefault="007172AF" w:rsidP="00795535">
            <w:pPr>
              <w:jc w:val="center"/>
              <w:rPr>
                <w:sz w:val="24"/>
              </w:rPr>
            </w:pPr>
            <w:r w:rsidRPr="00952AAB">
              <w:rPr>
                <w:sz w:val="24"/>
              </w:rPr>
              <w:t>Foul and abusive language</w:t>
            </w:r>
          </w:p>
        </w:tc>
        <w:tc>
          <w:tcPr>
            <w:tcW w:w="3285" w:type="dxa"/>
            <w:shd w:val="clear" w:color="auto" w:fill="auto"/>
          </w:tcPr>
          <w:p w14:paraId="31980E0D" w14:textId="77777777" w:rsidR="007172AF" w:rsidRPr="00952AAB" w:rsidRDefault="007172AF" w:rsidP="00795535">
            <w:pPr>
              <w:jc w:val="center"/>
              <w:rPr>
                <w:sz w:val="24"/>
              </w:rPr>
            </w:pPr>
            <w:r w:rsidRPr="00952AAB">
              <w:rPr>
                <w:sz w:val="24"/>
              </w:rPr>
              <w:t>Fine £20</w:t>
            </w:r>
          </w:p>
          <w:p w14:paraId="315FD5D3" w14:textId="77777777" w:rsidR="0098216A" w:rsidRPr="00952AAB" w:rsidRDefault="007172AF" w:rsidP="00795535">
            <w:pPr>
              <w:jc w:val="center"/>
              <w:rPr>
                <w:sz w:val="24"/>
              </w:rPr>
            </w:pPr>
            <w:r w:rsidRPr="00952AAB">
              <w:rPr>
                <w:sz w:val="24"/>
              </w:rPr>
              <w:t>Ban for 2 matches</w:t>
            </w:r>
          </w:p>
        </w:tc>
      </w:tr>
      <w:tr w:rsidR="0098216A" w:rsidRPr="00952AAB" w14:paraId="22BFD858" w14:textId="77777777" w:rsidTr="00795535">
        <w:tc>
          <w:tcPr>
            <w:tcW w:w="3285" w:type="dxa"/>
            <w:shd w:val="clear" w:color="auto" w:fill="auto"/>
          </w:tcPr>
          <w:p w14:paraId="030F6E87" w14:textId="497A9A6D" w:rsidR="0098216A" w:rsidRPr="00952AAB" w:rsidRDefault="007172AF" w:rsidP="00795535">
            <w:pPr>
              <w:jc w:val="center"/>
              <w:rPr>
                <w:sz w:val="24"/>
              </w:rPr>
            </w:pPr>
            <w:r w:rsidRPr="00952AAB">
              <w:rPr>
                <w:sz w:val="24"/>
              </w:rPr>
              <w:t>Red Ca</w:t>
            </w:r>
            <w:r w:rsidR="00952AAB">
              <w:rPr>
                <w:sz w:val="24"/>
              </w:rPr>
              <w:t>r</w:t>
            </w:r>
            <w:r w:rsidRPr="00952AAB">
              <w:rPr>
                <w:sz w:val="24"/>
              </w:rPr>
              <w:t>d</w:t>
            </w:r>
          </w:p>
        </w:tc>
        <w:tc>
          <w:tcPr>
            <w:tcW w:w="3285" w:type="dxa"/>
            <w:shd w:val="clear" w:color="auto" w:fill="auto"/>
          </w:tcPr>
          <w:p w14:paraId="020FE5F2" w14:textId="77777777" w:rsidR="0098216A" w:rsidRPr="00952AAB" w:rsidRDefault="007172AF" w:rsidP="00795535">
            <w:pPr>
              <w:jc w:val="center"/>
              <w:rPr>
                <w:sz w:val="24"/>
              </w:rPr>
            </w:pPr>
            <w:r w:rsidRPr="00952AAB">
              <w:rPr>
                <w:sz w:val="24"/>
              </w:rPr>
              <w:t>Professional foul</w:t>
            </w:r>
          </w:p>
        </w:tc>
        <w:tc>
          <w:tcPr>
            <w:tcW w:w="3285" w:type="dxa"/>
            <w:shd w:val="clear" w:color="auto" w:fill="auto"/>
          </w:tcPr>
          <w:p w14:paraId="36F53189" w14:textId="77777777" w:rsidR="0098216A" w:rsidRPr="00952AAB" w:rsidRDefault="007172AF" w:rsidP="00795535">
            <w:pPr>
              <w:jc w:val="center"/>
              <w:rPr>
                <w:sz w:val="24"/>
              </w:rPr>
            </w:pPr>
            <w:r w:rsidRPr="00952AAB">
              <w:rPr>
                <w:sz w:val="24"/>
              </w:rPr>
              <w:t>Fine £10</w:t>
            </w:r>
          </w:p>
          <w:p w14:paraId="777A1D38" w14:textId="77777777" w:rsidR="007172AF" w:rsidRPr="00952AAB" w:rsidRDefault="007172AF" w:rsidP="00795535">
            <w:pPr>
              <w:jc w:val="center"/>
              <w:rPr>
                <w:sz w:val="24"/>
              </w:rPr>
            </w:pPr>
            <w:r w:rsidRPr="00952AAB">
              <w:rPr>
                <w:sz w:val="24"/>
              </w:rPr>
              <w:t>Ban for 1 match</w:t>
            </w:r>
          </w:p>
        </w:tc>
      </w:tr>
      <w:tr w:rsidR="0098216A" w:rsidRPr="00952AAB" w14:paraId="7B4A7C91" w14:textId="77777777" w:rsidTr="00795535">
        <w:tc>
          <w:tcPr>
            <w:tcW w:w="3285" w:type="dxa"/>
            <w:shd w:val="clear" w:color="auto" w:fill="auto"/>
          </w:tcPr>
          <w:p w14:paraId="34DB6A22" w14:textId="2369F9CE" w:rsidR="0098216A" w:rsidRPr="00952AAB" w:rsidRDefault="007172AF" w:rsidP="00795535">
            <w:pPr>
              <w:jc w:val="center"/>
              <w:rPr>
                <w:sz w:val="24"/>
              </w:rPr>
            </w:pPr>
            <w:r w:rsidRPr="00952AAB">
              <w:rPr>
                <w:sz w:val="24"/>
              </w:rPr>
              <w:t>Red Card</w:t>
            </w:r>
          </w:p>
        </w:tc>
        <w:tc>
          <w:tcPr>
            <w:tcW w:w="3285" w:type="dxa"/>
            <w:shd w:val="clear" w:color="auto" w:fill="auto"/>
          </w:tcPr>
          <w:p w14:paraId="60835CBD" w14:textId="77777777" w:rsidR="0098216A" w:rsidRPr="00952AAB" w:rsidRDefault="007172AF" w:rsidP="00795535">
            <w:pPr>
              <w:jc w:val="center"/>
              <w:rPr>
                <w:sz w:val="24"/>
              </w:rPr>
            </w:pPr>
            <w:r w:rsidRPr="00952AAB">
              <w:rPr>
                <w:sz w:val="24"/>
              </w:rPr>
              <w:t>Two yellow cards</w:t>
            </w:r>
          </w:p>
        </w:tc>
        <w:tc>
          <w:tcPr>
            <w:tcW w:w="3285" w:type="dxa"/>
            <w:shd w:val="clear" w:color="auto" w:fill="auto"/>
          </w:tcPr>
          <w:p w14:paraId="2A8995F4" w14:textId="77777777" w:rsidR="0098216A" w:rsidRPr="00952AAB" w:rsidRDefault="007172AF" w:rsidP="00795535">
            <w:pPr>
              <w:jc w:val="center"/>
              <w:rPr>
                <w:sz w:val="24"/>
              </w:rPr>
            </w:pPr>
            <w:r w:rsidRPr="00952AAB">
              <w:rPr>
                <w:sz w:val="24"/>
              </w:rPr>
              <w:t>Fine £10</w:t>
            </w:r>
          </w:p>
        </w:tc>
      </w:tr>
      <w:tr w:rsidR="00952AAB" w:rsidRPr="00952AAB" w14:paraId="15096950" w14:textId="77777777" w:rsidTr="00795535">
        <w:tc>
          <w:tcPr>
            <w:tcW w:w="3285" w:type="dxa"/>
            <w:shd w:val="clear" w:color="auto" w:fill="auto"/>
          </w:tcPr>
          <w:p w14:paraId="56696ECE" w14:textId="4F955AC3" w:rsidR="00952AAB" w:rsidRPr="00952AAB" w:rsidRDefault="00564A60" w:rsidP="00795535">
            <w:pPr>
              <w:jc w:val="center"/>
              <w:rPr>
                <w:sz w:val="24"/>
              </w:rPr>
            </w:pPr>
            <w:r>
              <w:rPr>
                <w:sz w:val="24"/>
              </w:rPr>
              <w:t>Yellow card</w:t>
            </w:r>
          </w:p>
        </w:tc>
        <w:tc>
          <w:tcPr>
            <w:tcW w:w="3285" w:type="dxa"/>
            <w:shd w:val="clear" w:color="auto" w:fill="auto"/>
          </w:tcPr>
          <w:p w14:paraId="25CCC382" w14:textId="34E2E739" w:rsidR="00952AAB" w:rsidRPr="00952AAB" w:rsidRDefault="00952AAB" w:rsidP="00795535">
            <w:pPr>
              <w:jc w:val="center"/>
              <w:rPr>
                <w:sz w:val="24"/>
              </w:rPr>
            </w:pPr>
            <w:r w:rsidRPr="00952AAB">
              <w:rPr>
                <w:sz w:val="24"/>
              </w:rPr>
              <w:t>Professional foul</w:t>
            </w:r>
          </w:p>
        </w:tc>
        <w:tc>
          <w:tcPr>
            <w:tcW w:w="3285" w:type="dxa"/>
            <w:shd w:val="clear" w:color="auto" w:fill="auto"/>
          </w:tcPr>
          <w:p w14:paraId="470F04E5" w14:textId="77777777" w:rsidR="00952AAB" w:rsidRDefault="00952AAB" w:rsidP="00795535">
            <w:pPr>
              <w:jc w:val="center"/>
              <w:rPr>
                <w:sz w:val="24"/>
              </w:rPr>
            </w:pPr>
            <w:r>
              <w:rPr>
                <w:sz w:val="24"/>
              </w:rPr>
              <w:t>None on first occasion</w:t>
            </w:r>
          </w:p>
          <w:p w14:paraId="57BD4848" w14:textId="2371D714" w:rsidR="00564A60" w:rsidRDefault="00564A60" w:rsidP="00795535">
            <w:pPr>
              <w:jc w:val="center"/>
              <w:rPr>
                <w:sz w:val="24"/>
              </w:rPr>
            </w:pPr>
            <w:r>
              <w:rPr>
                <w:sz w:val="24"/>
              </w:rPr>
              <w:t>Player pays any incurred fine</w:t>
            </w:r>
            <w:r w:rsidR="00952AAB">
              <w:rPr>
                <w:sz w:val="24"/>
              </w:rPr>
              <w:t xml:space="preserve"> </w:t>
            </w:r>
            <w:r>
              <w:rPr>
                <w:sz w:val="24"/>
              </w:rPr>
              <w:t xml:space="preserve">in games </w:t>
            </w:r>
            <w:bookmarkStart w:id="0" w:name="_GoBack"/>
            <w:bookmarkEnd w:id="0"/>
            <w:r w:rsidR="00952AAB">
              <w:rPr>
                <w:sz w:val="24"/>
              </w:rPr>
              <w:t>thereafter</w:t>
            </w:r>
            <w:r>
              <w:rPr>
                <w:sz w:val="24"/>
              </w:rPr>
              <w:t xml:space="preserve"> </w:t>
            </w:r>
          </w:p>
          <w:p w14:paraId="3B751091" w14:textId="5D63C65A" w:rsidR="00952AAB" w:rsidRPr="00952AAB" w:rsidRDefault="00564A60" w:rsidP="00795535">
            <w:pPr>
              <w:jc w:val="center"/>
              <w:rPr>
                <w:sz w:val="24"/>
              </w:rPr>
            </w:pPr>
            <w:r>
              <w:rPr>
                <w:sz w:val="24"/>
              </w:rPr>
              <w:t>(reset after half a season)</w:t>
            </w:r>
          </w:p>
        </w:tc>
      </w:tr>
    </w:tbl>
    <w:p w14:paraId="7399B917" w14:textId="33BE6B0D" w:rsidR="0098216A" w:rsidRPr="00952AAB" w:rsidRDefault="0098216A">
      <w:pPr>
        <w:rPr>
          <w:sz w:val="24"/>
        </w:rPr>
      </w:pPr>
    </w:p>
    <w:p w14:paraId="2868FD3C" w14:textId="1D7D3A56" w:rsidR="00795535" w:rsidRPr="00952AAB" w:rsidRDefault="00795535" w:rsidP="00795535">
      <w:pPr>
        <w:pStyle w:val="PlainText"/>
        <w:rPr>
          <w:rFonts w:ascii="Arial" w:hAnsi="Arial" w:cs="Arial"/>
          <w:b/>
          <w:sz w:val="24"/>
          <w:szCs w:val="24"/>
          <w:u w:val="single"/>
        </w:rPr>
      </w:pPr>
      <w:r w:rsidRPr="00952AAB">
        <w:rPr>
          <w:rFonts w:ascii="Arial" w:hAnsi="Arial" w:cs="Arial"/>
          <w:b/>
          <w:sz w:val="24"/>
          <w:szCs w:val="24"/>
          <w:u w:val="single"/>
        </w:rPr>
        <w:t xml:space="preserve">Off pitch behaviour </w:t>
      </w:r>
    </w:p>
    <w:p w14:paraId="5EC7AEEA" w14:textId="77777777" w:rsidR="00795535" w:rsidRPr="00952AAB" w:rsidRDefault="00795535" w:rsidP="00795535">
      <w:pPr>
        <w:pStyle w:val="PlainText"/>
        <w:rPr>
          <w:rFonts w:ascii="Arial" w:hAnsi="Arial" w:cs="Arial"/>
          <w:b/>
          <w:sz w:val="24"/>
          <w:szCs w:val="24"/>
        </w:rPr>
      </w:pPr>
    </w:p>
    <w:p w14:paraId="370FFD0F" w14:textId="31AAF432" w:rsidR="00795535" w:rsidRPr="00952AAB" w:rsidRDefault="00795535" w:rsidP="00795535">
      <w:pPr>
        <w:pStyle w:val="PlainText"/>
        <w:rPr>
          <w:rFonts w:ascii="Arial" w:hAnsi="Arial" w:cs="Arial"/>
          <w:sz w:val="24"/>
          <w:szCs w:val="24"/>
        </w:rPr>
      </w:pPr>
      <w:r w:rsidRPr="00952AAB">
        <w:rPr>
          <w:rFonts w:ascii="Arial" w:hAnsi="Arial" w:cs="Arial"/>
          <w:sz w:val="24"/>
          <w:szCs w:val="24"/>
        </w:rPr>
        <w:t>This section of the Code of Conduct</w:t>
      </w:r>
      <w:r w:rsidR="00A90D04" w:rsidRPr="00952AAB">
        <w:rPr>
          <w:rFonts w:ascii="Arial" w:hAnsi="Arial" w:cs="Arial"/>
          <w:sz w:val="24"/>
          <w:szCs w:val="24"/>
        </w:rPr>
        <w:t xml:space="preserve"> </w:t>
      </w:r>
      <w:r w:rsidRPr="00952AAB">
        <w:rPr>
          <w:rFonts w:ascii="Arial" w:hAnsi="Arial" w:cs="Arial"/>
          <w:sz w:val="24"/>
          <w:szCs w:val="24"/>
        </w:rPr>
        <w:t>applies to any activities associated with Bristol Panthers</w:t>
      </w:r>
      <w:r w:rsidR="00F0525D" w:rsidRPr="00952AAB">
        <w:rPr>
          <w:rFonts w:ascii="Arial" w:hAnsi="Arial" w:cs="Arial"/>
          <w:sz w:val="24"/>
          <w:szCs w:val="24"/>
        </w:rPr>
        <w:t xml:space="preserve"> beyond the football pitch</w:t>
      </w:r>
      <w:r w:rsidRPr="00952AAB">
        <w:rPr>
          <w:rFonts w:ascii="Arial" w:hAnsi="Arial" w:cs="Arial"/>
          <w:sz w:val="24"/>
          <w:szCs w:val="24"/>
        </w:rPr>
        <w:t xml:space="preserve">. Examples include </w:t>
      </w:r>
      <w:r w:rsidR="00A90D04" w:rsidRPr="00952AAB">
        <w:rPr>
          <w:rFonts w:ascii="Arial" w:hAnsi="Arial" w:cs="Arial"/>
          <w:sz w:val="24"/>
          <w:szCs w:val="24"/>
        </w:rPr>
        <w:t xml:space="preserve">Panthers-organised </w:t>
      </w:r>
      <w:r w:rsidRPr="00952AAB">
        <w:rPr>
          <w:rFonts w:ascii="Arial" w:hAnsi="Arial" w:cs="Arial"/>
          <w:sz w:val="24"/>
          <w:szCs w:val="24"/>
        </w:rPr>
        <w:t xml:space="preserve">socials, fundraisers and any event where the club branding is </w:t>
      </w:r>
      <w:r w:rsidR="00766E1F" w:rsidRPr="00952AAB">
        <w:rPr>
          <w:rFonts w:ascii="Arial" w:hAnsi="Arial" w:cs="Arial"/>
          <w:sz w:val="24"/>
          <w:szCs w:val="24"/>
        </w:rPr>
        <w:t xml:space="preserve">used. It also includes online groups such as the Panthers </w:t>
      </w:r>
      <w:r w:rsidR="00A90D04" w:rsidRPr="00952AAB">
        <w:rPr>
          <w:rFonts w:ascii="Arial" w:hAnsi="Arial" w:cs="Arial"/>
          <w:sz w:val="24"/>
          <w:szCs w:val="24"/>
        </w:rPr>
        <w:t>F</w:t>
      </w:r>
      <w:r w:rsidR="00766E1F" w:rsidRPr="00952AAB">
        <w:rPr>
          <w:rFonts w:ascii="Arial" w:hAnsi="Arial" w:cs="Arial"/>
          <w:sz w:val="24"/>
          <w:szCs w:val="24"/>
        </w:rPr>
        <w:t xml:space="preserve">acebook and </w:t>
      </w:r>
      <w:proofErr w:type="spellStart"/>
      <w:r w:rsidR="00766E1F" w:rsidRPr="00952AAB">
        <w:rPr>
          <w:rFonts w:ascii="Arial" w:hAnsi="Arial" w:cs="Arial"/>
          <w:sz w:val="24"/>
          <w:szCs w:val="24"/>
        </w:rPr>
        <w:t>Whatsapp</w:t>
      </w:r>
      <w:proofErr w:type="spellEnd"/>
      <w:r w:rsidR="00766E1F" w:rsidRPr="00952AAB">
        <w:rPr>
          <w:rFonts w:ascii="Arial" w:hAnsi="Arial" w:cs="Arial"/>
          <w:sz w:val="24"/>
          <w:szCs w:val="24"/>
        </w:rPr>
        <w:t xml:space="preserve"> group</w:t>
      </w:r>
      <w:r w:rsidR="00A90D04" w:rsidRPr="00952AAB">
        <w:rPr>
          <w:rFonts w:ascii="Arial" w:hAnsi="Arial" w:cs="Arial"/>
          <w:sz w:val="24"/>
          <w:szCs w:val="24"/>
        </w:rPr>
        <w:t>.</w:t>
      </w:r>
    </w:p>
    <w:p w14:paraId="11BB1B95" w14:textId="521DD182" w:rsidR="00A90D04" w:rsidRPr="00952AAB" w:rsidRDefault="00A90D04" w:rsidP="00795535">
      <w:pPr>
        <w:pStyle w:val="PlainText"/>
        <w:rPr>
          <w:rFonts w:ascii="Arial" w:hAnsi="Arial" w:cs="Arial"/>
          <w:sz w:val="24"/>
          <w:szCs w:val="24"/>
        </w:rPr>
      </w:pPr>
    </w:p>
    <w:p w14:paraId="01E5A83C" w14:textId="094421E3" w:rsidR="00795535" w:rsidRPr="00952AAB" w:rsidRDefault="00A90D04" w:rsidP="00795535">
      <w:pPr>
        <w:pStyle w:val="PlainText"/>
        <w:rPr>
          <w:rFonts w:ascii="Arial" w:hAnsi="Arial" w:cs="Arial"/>
          <w:sz w:val="24"/>
          <w:szCs w:val="24"/>
        </w:rPr>
      </w:pPr>
      <w:r w:rsidRPr="00952AAB">
        <w:rPr>
          <w:rFonts w:ascii="Arial" w:hAnsi="Arial" w:cs="Arial"/>
          <w:sz w:val="24"/>
          <w:szCs w:val="24"/>
        </w:rPr>
        <w:t>In the first instance, the Club will seek to resolve all issues without disciplinary means but in some instances player conduct may warrant disciplinary action.</w:t>
      </w:r>
    </w:p>
    <w:p w14:paraId="6273BEBE" w14:textId="77777777" w:rsidR="00795535" w:rsidRPr="00952AAB" w:rsidRDefault="00795535" w:rsidP="00795535">
      <w:pPr>
        <w:pStyle w:val="PlainText"/>
        <w:rPr>
          <w:rFonts w:ascii="Arial" w:hAnsi="Arial" w:cs="Arial"/>
          <w:sz w:val="24"/>
          <w:szCs w:val="24"/>
        </w:rPr>
      </w:pPr>
    </w:p>
    <w:p w14:paraId="0D695AAB" w14:textId="4D027C09" w:rsidR="00795535" w:rsidRPr="00952AAB" w:rsidRDefault="00A90D04" w:rsidP="00795535">
      <w:pPr>
        <w:pStyle w:val="PlainText"/>
        <w:rPr>
          <w:rFonts w:ascii="Arial" w:hAnsi="Arial" w:cs="Arial"/>
          <w:sz w:val="24"/>
          <w:szCs w:val="24"/>
        </w:rPr>
      </w:pPr>
      <w:r w:rsidRPr="00952AAB">
        <w:rPr>
          <w:rFonts w:ascii="Arial" w:hAnsi="Arial" w:cs="Arial"/>
          <w:sz w:val="24"/>
          <w:szCs w:val="24"/>
        </w:rPr>
        <w:t>These actions include:</w:t>
      </w:r>
      <w:r w:rsidR="00795535" w:rsidRPr="00952AAB">
        <w:rPr>
          <w:rFonts w:ascii="Arial" w:hAnsi="Arial" w:cs="Arial"/>
          <w:sz w:val="24"/>
          <w:szCs w:val="24"/>
        </w:rPr>
        <w:t xml:space="preserve"> </w:t>
      </w:r>
    </w:p>
    <w:p w14:paraId="1DC7FBDC" w14:textId="77777777" w:rsidR="00795535" w:rsidRPr="00952AAB" w:rsidRDefault="00795535" w:rsidP="00795535">
      <w:pPr>
        <w:pStyle w:val="PlainText"/>
        <w:rPr>
          <w:rFonts w:ascii="Arial" w:hAnsi="Arial" w:cs="Arial"/>
          <w:sz w:val="24"/>
          <w:szCs w:val="24"/>
        </w:rPr>
      </w:pPr>
    </w:p>
    <w:p w14:paraId="1C15E112" w14:textId="6B0E82F8" w:rsidR="00795535" w:rsidRPr="00952AAB" w:rsidRDefault="00795535" w:rsidP="00795535">
      <w:pPr>
        <w:pStyle w:val="PlainText"/>
        <w:rPr>
          <w:rFonts w:ascii="Arial" w:hAnsi="Arial" w:cs="Arial"/>
          <w:sz w:val="24"/>
          <w:szCs w:val="24"/>
        </w:rPr>
      </w:pPr>
      <w:r w:rsidRPr="00952AAB">
        <w:rPr>
          <w:rFonts w:ascii="Arial" w:hAnsi="Arial" w:cs="Arial"/>
          <w:sz w:val="24"/>
          <w:szCs w:val="24"/>
        </w:rPr>
        <w:t>1) Anything which is illegal</w:t>
      </w:r>
      <w:r w:rsidR="00A90D04" w:rsidRPr="00952AAB">
        <w:rPr>
          <w:rFonts w:ascii="Arial" w:hAnsi="Arial" w:cs="Arial"/>
          <w:sz w:val="24"/>
          <w:szCs w:val="24"/>
        </w:rPr>
        <w:t>.</w:t>
      </w:r>
    </w:p>
    <w:p w14:paraId="0E682138" w14:textId="77777777" w:rsidR="00795535" w:rsidRPr="00952AAB" w:rsidRDefault="00795535" w:rsidP="00795535">
      <w:pPr>
        <w:pStyle w:val="PlainText"/>
        <w:rPr>
          <w:rFonts w:ascii="Arial" w:hAnsi="Arial" w:cs="Arial"/>
          <w:sz w:val="24"/>
          <w:szCs w:val="24"/>
        </w:rPr>
      </w:pPr>
    </w:p>
    <w:p w14:paraId="4BCF253A" w14:textId="77777777" w:rsidR="00795535" w:rsidRPr="00952AAB" w:rsidRDefault="00795535" w:rsidP="00795535">
      <w:pPr>
        <w:pStyle w:val="PlainText"/>
        <w:rPr>
          <w:rFonts w:ascii="Arial" w:hAnsi="Arial" w:cs="Arial"/>
          <w:sz w:val="24"/>
          <w:szCs w:val="24"/>
        </w:rPr>
      </w:pPr>
    </w:p>
    <w:p w14:paraId="64D411A3" w14:textId="0D8F9326" w:rsidR="00795535" w:rsidRPr="00952AAB" w:rsidRDefault="00795535" w:rsidP="00795535">
      <w:pPr>
        <w:pStyle w:val="PlainText"/>
        <w:rPr>
          <w:rFonts w:ascii="Arial" w:hAnsi="Arial" w:cs="Arial"/>
          <w:sz w:val="24"/>
          <w:szCs w:val="24"/>
        </w:rPr>
      </w:pPr>
      <w:r w:rsidRPr="00952AAB">
        <w:rPr>
          <w:rFonts w:ascii="Arial" w:hAnsi="Arial" w:cs="Arial"/>
          <w:sz w:val="24"/>
          <w:szCs w:val="24"/>
        </w:rPr>
        <w:t>2)</w:t>
      </w:r>
      <w:r w:rsidR="00A90D04" w:rsidRPr="00952AAB">
        <w:rPr>
          <w:rFonts w:ascii="Arial" w:hAnsi="Arial" w:cs="Arial"/>
          <w:sz w:val="24"/>
          <w:szCs w:val="24"/>
        </w:rPr>
        <w:t xml:space="preserve"> Behaviour which b</w:t>
      </w:r>
      <w:r w:rsidRPr="00952AAB">
        <w:rPr>
          <w:rFonts w:ascii="Arial" w:hAnsi="Arial" w:cs="Arial"/>
          <w:sz w:val="24"/>
          <w:szCs w:val="24"/>
        </w:rPr>
        <w:t xml:space="preserve">rings the club into disrepute. </w:t>
      </w:r>
    </w:p>
    <w:p w14:paraId="36B585D0" w14:textId="77777777" w:rsidR="00795535" w:rsidRPr="00952AAB" w:rsidRDefault="00795535" w:rsidP="00795535">
      <w:pPr>
        <w:pStyle w:val="PlainText"/>
        <w:rPr>
          <w:rFonts w:ascii="Arial" w:hAnsi="Arial" w:cs="Arial"/>
          <w:sz w:val="24"/>
          <w:szCs w:val="24"/>
        </w:rPr>
      </w:pPr>
    </w:p>
    <w:p w14:paraId="6CDB501B" w14:textId="77777777" w:rsidR="00795535" w:rsidRPr="00952AAB" w:rsidRDefault="00795535" w:rsidP="00795535">
      <w:pPr>
        <w:pStyle w:val="PlainText"/>
        <w:rPr>
          <w:rFonts w:ascii="Arial" w:hAnsi="Arial" w:cs="Arial"/>
          <w:sz w:val="24"/>
          <w:szCs w:val="24"/>
        </w:rPr>
      </w:pPr>
    </w:p>
    <w:p w14:paraId="349D09F4" w14:textId="1EF42E85" w:rsidR="00795535" w:rsidRPr="00952AAB" w:rsidRDefault="00795535" w:rsidP="00795535">
      <w:pPr>
        <w:pStyle w:val="PlainText"/>
        <w:rPr>
          <w:rFonts w:ascii="Arial" w:hAnsi="Arial" w:cs="Arial"/>
          <w:sz w:val="24"/>
          <w:szCs w:val="24"/>
        </w:rPr>
      </w:pPr>
      <w:r w:rsidRPr="00952AAB">
        <w:rPr>
          <w:rFonts w:ascii="Arial" w:hAnsi="Arial" w:cs="Arial"/>
          <w:sz w:val="24"/>
          <w:szCs w:val="24"/>
        </w:rPr>
        <w:t xml:space="preserve">3) </w:t>
      </w:r>
      <w:r w:rsidR="00A90D04" w:rsidRPr="00952AAB">
        <w:rPr>
          <w:rFonts w:ascii="Arial" w:hAnsi="Arial" w:cs="Arial"/>
          <w:sz w:val="24"/>
          <w:szCs w:val="24"/>
        </w:rPr>
        <w:t>Behaviour that c</w:t>
      </w:r>
      <w:r w:rsidRPr="00952AAB">
        <w:rPr>
          <w:rFonts w:ascii="Arial" w:hAnsi="Arial" w:cs="Arial"/>
          <w:sz w:val="24"/>
          <w:szCs w:val="24"/>
        </w:rPr>
        <w:t xml:space="preserve">auses </w:t>
      </w:r>
      <w:r w:rsidR="00A90D04" w:rsidRPr="00952AAB">
        <w:rPr>
          <w:rFonts w:ascii="Arial" w:hAnsi="Arial" w:cs="Arial"/>
          <w:sz w:val="24"/>
          <w:szCs w:val="24"/>
        </w:rPr>
        <w:t>h</w:t>
      </w:r>
      <w:r w:rsidRPr="00952AAB">
        <w:rPr>
          <w:rFonts w:ascii="Arial" w:hAnsi="Arial" w:cs="Arial"/>
          <w:sz w:val="24"/>
          <w:szCs w:val="24"/>
        </w:rPr>
        <w:t>arm.</w:t>
      </w:r>
    </w:p>
    <w:p w14:paraId="0793B015" w14:textId="77777777" w:rsidR="00795535" w:rsidRPr="00952AAB" w:rsidRDefault="00795535" w:rsidP="00795535">
      <w:pPr>
        <w:pStyle w:val="PlainText"/>
        <w:rPr>
          <w:rFonts w:ascii="Arial" w:hAnsi="Arial" w:cs="Arial"/>
          <w:sz w:val="24"/>
          <w:szCs w:val="24"/>
        </w:rPr>
      </w:pPr>
    </w:p>
    <w:p w14:paraId="47D6D252" w14:textId="77777777" w:rsidR="00795535" w:rsidRPr="00952AAB" w:rsidRDefault="00795535" w:rsidP="00795535">
      <w:pPr>
        <w:pStyle w:val="PlainText"/>
        <w:rPr>
          <w:rFonts w:ascii="Arial" w:hAnsi="Arial" w:cs="Arial"/>
          <w:sz w:val="24"/>
          <w:szCs w:val="24"/>
        </w:rPr>
      </w:pPr>
    </w:p>
    <w:p w14:paraId="174F7293" w14:textId="63DB60FD" w:rsidR="00795535" w:rsidRPr="00952AAB" w:rsidRDefault="00795535" w:rsidP="00795535">
      <w:pPr>
        <w:pStyle w:val="PlainText"/>
        <w:rPr>
          <w:rFonts w:ascii="Arial" w:hAnsi="Arial" w:cs="Arial"/>
          <w:sz w:val="24"/>
          <w:szCs w:val="24"/>
        </w:rPr>
      </w:pPr>
      <w:r w:rsidRPr="00952AAB">
        <w:rPr>
          <w:rFonts w:ascii="Arial" w:hAnsi="Arial" w:cs="Arial"/>
          <w:sz w:val="24"/>
          <w:szCs w:val="24"/>
        </w:rPr>
        <w:t>4) Discriminat</w:t>
      </w:r>
      <w:r w:rsidR="00A90D04" w:rsidRPr="00952AAB">
        <w:rPr>
          <w:rFonts w:ascii="Arial" w:hAnsi="Arial" w:cs="Arial"/>
          <w:sz w:val="24"/>
          <w:szCs w:val="24"/>
        </w:rPr>
        <w:t xml:space="preserve">ion, including </w:t>
      </w:r>
      <w:r w:rsidRPr="00952AAB">
        <w:rPr>
          <w:rFonts w:ascii="Arial" w:hAnsi="Arial" w:cs="Arial"/>
          <w:sz w:val="24"/>
          <w:szCs w:val="24"/>
        </w:rPr>
        <w:t>against protected characteristics.</w:t>
      </w:r>
      <w:r w:rsidR="00A90D04" w:rsidRPr="00952AAB">
        <w:rPr>
          <w:rFonts w:ascii="Arial" w:hAnsi="Arial" w:cs="Arial"/>
          <w:sz w:val="24"/>
          <w:szCs w:val="24"/>
        </w:rPr>
        <w:t xml:space="preserve"> This could include discrimination </w:t>
      </w:r>
      <w:proofErr w:type="gramStart"/>
      <w:r w:rsidR="00A90D04" w:rsidRPr="00952AAB">
        <w:rPr>
          <w:rFonts w:ascii="Arial" w:hAnsi="Arial" w:cs="Arial"/>
          <w:sz w:val="24"/>
          <w:szCs w:val="24"/>
        </w:rPr>
        <w:t>on the basis of</w:t>
      </w:r>
      <w:proofErr w:type="gramEnd"/>
      <w:r w:rsidR="00A90D04" w:rsidRPr="00952AAB">
        <w:rPr>
          <w:rFonts w:ascii="Arial" w:hAnsi="Arial" w:cs="Arial"/>
          <w:sz w:val="24"/>
          <w:szCs w:val="24"/>
        </w:rPr>
        <w:t xml:space="preserve"> gender, race, belief, sexual orientation, age or disability.</w:t>
      </w:r>
    </w:p>
    <w:p w14:paraId="5DEB42A0" w14:textId="77777777" w:rsidR="00795535" w:rsidRPr="00952AAB" w:rsidRDefault="00795535" w:rsidP="00795535">
      <w:pPr>
        <w:pStyle w:val="PlainText"/>
        <w:rPr>
          <w:rFonts w:ascii="Arial" w:hAnsi="Arial" w:cs="Arial"/>
          <w:sz w:val="24"/>
          <w:szCs w:val="24"/>
        </w:rPr>
      </w:pPr>
    </w:p>
    <w:p w14:paraId="2567CA12" w14:textId="77777777" w:rsidR="00795535" w:rsidRPr="00952AAB" w:rsidRDefault="00795535" w:rsidP="00795535">
      <w:pPr>
        <w:pStyle w:val="PlainText"/>
        <w:rPr>
          <w:rFonts w:ascii="Arial" w:hAnsi="Arial" w:cs="Arial"/>
          <w:sz w:val="24"/>
          <w:szCs w:val="24"/>
        </w:rPr>
      </w:pPr>
    </w:p>
    <w:p w14:paraId="19BFD521" w14:textId="5BC6B941" w:rsidR="00795535" w:rsidRPr="00952AAB" w:rsidRDefault="00795535" w:rsidP="00795535">
      <w:pPr>
        <w:pStyle w:val="PlainText"/>
        <w:rPr>
          <w:rFonts w:ascii="Arial" w:hAnsi="Arial" w:cs="Arial"/>
          <w:sz w:val="24"/>
          <w:szCs w:val="24"/>
        </w:rPr>
      </w:pPr>
      <w:r w:rsidRPr="00952AAB">
        <w:rPr>
          <w:rFonts w:ascii="Arial" w:hAnsi="Arial" w:cs="Arial"/>
          <w:sz w:val="24"/>
          <w:szCs w:val="24"/>
        </w:rPr>
        <w:t>5)</w:t>
      </w:r>
      <w:r w:rsidR="00A90D04" w:rsidRPr="00952AAB">
        <w:rPr>
          <w:rFonts w:ascii="Arial" w:hAnsi="Arial" w:cs="Arial"/>
          <w:sz w:val="24"/>
          <w:szCs w:val="24"/>
        </w:rPr>
        <w:t xml:space="preserve"> </w:t>
      </w:r>
      <w:r w:rsidRPr="00952AAB">
        <w:rPr>
          <w:rFonts w:ascii="Arial" w:hAnsi="Arial" w:cs="Arial"/>
          <w:sz w:val="24"/>
          <w:szCs w:val="24"/>
        </w:rPr>
        <w:t>Bullyin</w:t>
      </w:r>
      <w:r w:rsidR="00A90D04" w:rsidRPr="00952AAB">
        <w:rPr>
          <w:rFonts w:ascii="Arial" w:hAnsi="Arial" w:cs="Arial"/>
          <w:sz w:val="24"/>
          <w:szCs w:val="24"/>
        </w:rPr>
        <w:t>g.</w:t>
      </w:r>
    </w:p>
    <w:p w14:paraId="6F601C7E" w14:textId="77777777" w:rsidR="00795535" w:rsidRPr="00952AAB" w:rsidRDefault="00795535" w:rsidP="00795535">
      <w:pPr>
        <w:pStyle w:val="PlainText"/>
        <w:rPr>
          <w:rFonts w:ascii="Arial" w:hAnsi="Arial" w:cs="Arial"/>
          <w:sz w:val="24"/>
          <w:szCs w:val="24"/>
        </w:rPr>
      </w:pPr>
    </w:p>
    <w:p w14:paraId="5531EEE1" w14:textId="77777777" w:rsidR="00795535" w:rsidRPr="00952AAB" w:rsidRDefault="00795535" w:rsidP="00795535">
      <w:pPr>
        <w:pStyle w:val="PlainText"/>
        <w:rPr>
          <w:rFonts w:ascii="Arial" w:hAnsi="Arial" w:cs="Arial"/>
          <w:sz w:val="24"/>
          <w:szCs w:val="24"/>
        </w:rPr>
      </w:pPr>
    </w:p>
    <w:p w14:paraId="77A61729" w14:textId="2F2B1D88" w:rsidR="00795535" w:rsidRPr="00952AAB" w:rsidRDefault="00795535" w:rsidP="00795535">
      <w:pPr>
        <w:pStyle w:val="PlainText"/>
        <w:rPr>
          <w:rFonts w:ascii="Arial" w:hAnsi="Arial" w:cs="Arial"/>
          <w:sz w:val="24"/>
          <w:szCs w:val="24"/>
        </w:rPr>
      </w:pPr>
      <w:r w:rsidRPr="00952AAB">
        <w:rPr>
          <w:rFonts w:ascii="Arial" w:hAnsi="Arial" w:cs="Arial"/>
          <w:sz w:val="24"/>
          <w:szCs w:val="24"/>
        </w:rPr>
        <w:t xml:space="preserve">6) </w:t>
      </w:r>
      <w:r w:rsidR="00A90D04" w:rsidRPr="00952AAB">
        <w:rPr>
          <w:rFonts w:ascii="Arial" w:hAnsi="Arial" w:cs="Arial"/>
          <w:sz w:val="24"/>
          <w:szCs w:val="24"/>
        </w:rPr>
        <w:t>Harassment, including s</w:t>
      </w:r>
      <w:r w:rsidRPr="00952AAB">
        <w:rPr>
          <w:rFonts w:ascii="Arial" w:hAnsi="Arial" w:cs="Arial"/>
          <w:sz w:val="24"/>
          <w:szCs w:val="24"/>
        </w:rPr>
        <w:t>exual harassment</w:t>
      </w:r>
      <w:r w:rsidR="00A90D04" w:rsidRPr="00952AAB">
        <w:rPr>
          <w:rFonts w:ascii="Arial" w:hAnsi="Arial" w:cs="Arial"/>
          <w:sz w:val="24"/>
          <w:szCs w:val="24"/>
        </w:rPr>
        <w:t>.</w:t>
      </w:r>
    </w:p>
    <w:p w14:paraId="39D36F8A" w14:textId="77777777" w:rsidR="00795535" w:rsidRPr="00952AAB" w:rsidRDefault="00795535" w:rsidP="00795535">
      <w:pPr>
        <w:pStyle w:val="PlainText"/>
        <w:rPr>
          <w:rFonts w:ascii="Arial" w:hAnsi="Arial" w:cs="Arial"/>
          <w:sz w:val="24"/>
          <w:szCs w:val="24"/>
        </w:rPr>
      </w:pPr>
    </w:p>
    <w:p w14:paraId="7F6ACD7B" w14:textId="77777777" w:rsidR="00795535" w:rsidRPr="00952AAB" w:rsidRDefault="00795535" w:rsidP="00795535">
      <w:pPr>
        <w:pStyle w:val="PlainText"/>
        <w:rPr>
          <w:rFonts w:ascii="Arial" w:hAnsi="Arial" w:cs="Arial"/>
          <w:sz w:val="24"/>
          <w:szCs w:val="24"/>
        </w:rPr>
      </w:pPr>
    </w:p>
    <w:p w14:paraId="75268AF7" w14:textId="7224B727" w:rsidR="00795535" w:rsidRPr="00952AAB" w:rsidRDefault="00795535" w:rsidP="00795535">
      <w:pPr>
        <w:pStyle w:val="PlainText"/>
        <w:rPr>
          <w:rFonts w:ascii="Arial" w:hAnsi="Arial" w:cs="Arial"/>
          <w:sz w:val="24"/>
          <w:szCs w:val="24"/>
        </w:rPr>
      </w:pPr>
      <w:r w:rsidRPr="00952AAB">
        <w:rPr>
          <w:rFonts w:ascii="Arial" w:hAnsi="Arial" w:cs="Arial"/>
          <w:sz w:val="24"/>
          <w:szCs w:val="24"/>
        </w:rPr>
        <w:t xml:space="preserve">The above list is not </w:t>
      </w:r>
      <w:proofErr w:type="gramStart"/>
      <w:r w:rsidRPr="00952AAB">
        <w:rPr>
          <w:rFonts w:ascii="Arial" w:hAnsi="Arial" w:cs="Arial"/>
          <w:sz w:val="24"/>
          <w:szCs w:val="24"/>
        </w:rPr>
        <w:t>exhaustive</w:t>
      </w:r>
      <w:proofErr w:type="gramEnd"/>
      <w:r w:rsidRPr="00952AAB">
        <w:rPr>
          <w:rFonts w:ascii="Arial" w:hAnsi="Arial" w:cs="Arial"/>
          <w:sz w:val="24"/>
          <w:szCs w:val="24"/>
        </w:rPr>
        <w:t xml:space="preserve"> and Bristol Panthers reserves the right to take any action including disciplinary action to protect both the club and its members </w:t>
      </w:r>
    </w:p>
    <w:p w14:paraId="2B1D91A4" w14:textId="735D4E2B" w:rsidR="00795535" w:rsidRPr="00952AAB" w:rsidRDefault="00795535">
      <w:pPr>
        <w:rPr>
          <w:sz w:val="24"/>
        </w:rPr>
      </w:pPr>
    </w:p>
    <w:p w14:paraId="5D8CACD9" w14:textId="4991B1E3" w:rsidR="00A90D04" w:rsidRPr="00795535" w:rsidRDefault="00A90D04">
      <w:pPr>
        <w:rPr>
          <w:sz w:val="24"/>
        </w:rPr>
      </w:pPr>
      <w:r w:rsidRPr="00952AAB">
        <w:rPr>
          <w:sz w:val="24"/>
        </w:rPr>
        <w:t>In line with the Constitution, off-field matters will be dealt with by the Club Chair. Where the issue relates to the conduct of the Club Chai</w:t>
      </w:r>
      <w:r w:rsidR="000B5C5B" w:rsidRPr="00952AAB">
        <w:rPr>
          <w:sz w:val="24"/>
        </w:rPr>
        <w:t>r</w:t>
      </w:r>
      <w:r w:rsidRPr="00952AAB">
        <w:rPr>
          <w:sz w:val="24"/>
        </w:rPr>
        <w:t xml:space="preserve">, the Vice Chair will deal with the matter. In cases of serious </w:t>
      </w:r>
      <w:proofErr w:type="gramStart"/>
      <w:r w:rsidRPr="00952AAB">
        <w:rPr>
          <w:sz w:val="24"/>
        </w:rPr>
        <w:t>misconduct</w:t>
      </w:r>
      <w:proofErr w:type="gramEnd"/>
      <w:r w:rsidRPr="00952AAB">
        <w:rPr>
          <w:sz w:val="24"/>
        </w:rPr>
        <w:t xml:space="preserve"> a disciplinary committee may be convened. All decisions may be subject to appeal, which should be made in writing to the Secretary. For further detail see section 6.2 of the constitution.</w:t>
      </w:r>
    </w:p>
    <w:sectPr w:rsidR="00A90D04" w:rsidRPr="00795535" w:rsidSect="008F74E4">
      <w:footerReference w:type="even" r:id="rId7"/>
      <w:footerReference w:type="default" r:id="rId8"/>
      <w:headerReference w:type="first" r:id="rId9"/>
      <w:footerReference w:type="first" r:id="rId10"/>
      <w:type w:val="continuous"/>
      <w:pgSz w:w="11907" w:h="16840" w:code="9"/>
      <w:pgMar w:top="567" w:right="1134" w:bottom="567" w:left="1134" w:header="709" w:footer="47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74F5" w14:textId="77777777" w:rsidR="00782473" w:rsidRDefault="00782473">
      <w:r>
        <w:separator/>
      </w:r>
    </w:p>
  </w:endnote>
  <w:endnote w:type="continuationSeparator" w:id="0">
    <w:p w14:paraId="5B66A39A" w14:textId="77777777" w:rsidR="00782473" w:rsidRDefault="0078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53F4" w14:textId="77777777" w:rsidR="00DE2F66" w:rsidRDefault="008F74E4">
    <w:pPr>
      <w:pStyle w:val="Footer"/>
      <w:framePr w:wrap="around" w:vAnchor="text" w:hAnchor="margin" w:xAlign="center" w:y="1"/>
      <w:rPr>
        <w:rStyle w:val="PageNumber"/>
      </w:rPr>
    </w:pPr>
    <w:r>
      <w:rPr>
        <w:rStyle w:val="PageNumber"/>
      </w:rPr>
      <w:fldChar w:fldCharType="begin"/>
    </w:r>
    <w:r w:rsidR="00DE2F66">
      <w:rPr>
        <w:rStyle w:val="PageNumber"/>
      </w:rPr>
      <w:instrText xml:space="preserve">PAGE  </w:instrText>
    </w:r>
    <w:r>
      <w:rPr>
        <w:rStyle w:val="PageNumber"/>
      </w:rPr>
      <w:fldChar w:fldCharType="end"/>
    </w:r>
  </w:p>
  <w:p w14:paraId="3D687947" w14:textId="77777777" w:rsidR="00DE2F66" w:rsidRDefault="00DE2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FAC4" w14:textId="77777777" w:rsidR="00DE2F66" w:rsidRDefault="00DE2F66" w:rsidP="00951800">
    <w:pPr>
      <w:pStyle w:val="Footer"/>
      <w:tabs>
        <w:tab w:val="clear" w:pos="4320"/>
        <w:tab w:val="clear" w:pos="8640"/>
        <w:tab w:val="center" w:pos="4820"/>
        <w:tab w:val="right" w:pos="9639"/>
      </w:tabs>
      <w:rPr>
        <w:b/>
        <w:color w:val="808080"/>
        <w:szCs w:val="22"/>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DC6E" w14:textId="77777777" w:rsidR="00DE2F66" w:rsidRDefault="00DE2F66">
    <w:pPr>
      <w:pStyle w:val="Footer"/>
      <w:tabs>
        <w:tab w:val="clear" w:pos="4320"/>
        <w:tab w:val="clear" w:pos="8640"/>
        <w:tab w:val="center" w:pos="4820"/>
        <w:tab w:val="right" w:pos="963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06C6" w14:textId="77777777" w:rsidR="00782473" w:rsidRDefault="00782473">
      <w:r>
        <w:separator/>
      </w:r>
    </w:p>
  </w:footnote>
  <w:footnote w:type="continuationSeparator" w:id="0">
    <w:p w14:paraId="57DCE802" w14:textId="77777777" w:rsidR="00782473" w:rsidRDefault="0078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0" w:type="pct"/>
      <w:tblLayout w:type="fixed"/>
      <w:tblCellMar>
        <w:left w:w="0" w:type="dxa"/>
        <w:right w:w="0" w:type="dxa"/>
      </w:tblCellMar>
      <w:tblLook w:val="01E0" w:firstRow="1" w:lastRow="1" w:firstColumn="1" w:lastColumn="1" w:noHBand="0" w:noVBand="0"/>
    </w:tblPr>
    <w:tblGrid>
      <w:gridCol w:w="2340"/>
      <w:gridCol w:w="7298"/>
      <w:gridCol w:w="20"/>
    </w:tblGrid>
    <w:tr w:rsidR="00DE2F66" w14:paraId="022E09CA" w14:textId="77777777">
      <w:trPr>
        <w:cantSplit/>
        <w:trHeight w:val="1081"/>
      </w:trPr>
      <w:tc>
        <w:tcPr>
          <w:tcW w:w="2340" w:type="dxa"/>
          <w:vMerge w:val="restart"/>
        </w:tcPr>
        <w:p w14:paraId="6D3194AB" w14:textId="472A98C9" w:rsidR="00DE2F66" w:rsidRDefault="00DE2F66">
          <w:r>
            <w:t xml:space="preserve"> </w:t>
          </w:r>
          <w:r w:rsidR="0090394F">
            <w:rPr>
              <w:noProof/>
              <w:lang w:eastAsia="en-GB"/>
            </w:rPr>
            <w:drawing>
              <wp:inline distT="0" distB="0" distL="0" distR="0" wp14:anchorId="348AA5CE" wp14:editId="4607AC13">
                <wp:extent cx="1365885" cy="2066290"/>
                <wp:effectExtent l="0" t="0" r="571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066290"/>
                        </a:xfrm>
                        <a:prstGeom prst="rect">
                          <a:avLst/>
                        </a:prstGeom>
                        <a:solidFill>
                          <a:srgbClr val="FFFFFF"/>
                        </a:solidFill>
                        <a:ln>
                          <a:noFill/>
                        </a:ln>
                      </pic:spPr>
                    </pic:pic>
                  </a:graphicData>
                </a:graphic>
              </wp:inline>
            </w:drawing>
          </w:r>
        </w:p>
      </w:tc>
      <w:tc>
        <w:tcPr>
          <w:tcW w:w="7298" w:type="dxa"/>
          <w:vAlign w:val="bottom"/>
        </w:tcPr>
        <w:p w14:paraId="222160E1" w14:textId="77777777" w:rsidR="00DE2F66" w:rsidRDefault="00DE2F66">
          <w:pPr>
            <w:jc w:val="center"/>
            <w:rPr>
              <w:rFonts w:ascii="Calibri" w:hAnsi="Calibri"/>
              <w:sz w:val="56"/>
              <w:szCs w:val="56"/>
            </w:rPr>
          </w:pPr>
          <w:r>
            <w:rPr>
              <w:rFonts w:ascii="Calibri" w:hAnsi="Calibri" w:cs="Arial"/>
              <w:b/>
              <w:noProof/>
              <w:sz w:val="56"/>
              <w:szCs w:val="56"/>
            </w:rPr>
            <w:t>Bristol Panthers Football Club</w:t>
          </w:r>
        </w:p>
      </w:tc>
      <w:tc>
        <w:tcPr>
          <w:tcW w:w="20" w:type="dxa"/>
          <w:vMerge w:val="restart"/>
        </w:tcPr>
        <w:p w14:paraId="758E5BD8" w14:textId="77777777" w:rsidR="00DE2F66" w:rsidRDefault="00DE2F66"/>
        <w:p w14:paraId="716671F0" w14:textId="77777777" w:rsidR="00DE2F66" w:rsidRDefault="00DE2F66">
          <w:bookmarkStart w:id="1" w:name="sublogo"/>
          <w:bookmarkEnd w:id="1"/>
        </w:p>
      </w:tc>
    </w:tr>
    <w:tr w:rsidR="00DE2F66" w14:paraId="042E5271" w14:textId="77777777">
      <w:trPr>
        <w:cantSplit/>
        <w:trHeight w:val="1966"/>
      </w:trPr>
      <w:tc>
        <w:tcPr>
          <w:tcW w:w="2340" w:type="dxa"/>
          <w:vMerge/>
        </w:tcPr>
        <w:p w14:paraId="3B3A38C4" w14:textId="77777777" w:rsidR="00DE2F66" w:rsidRDefault="00DE2F66"/>
      </w:tc>
      <w:tc>
        <w:tcPr>
          <w:tcW w:w="7298" w:type="dxa"/>
          <w:vAlign w:val="center"/>
        </w:tcPr>
        <w:p w14:paraId="43A07B64" w14:textId="7CCBBC99" w:rsidR="00D43B05" w:rsidRDefault="00D43B05" w:rsidP="00E427B6">
          <w:pPr>
            <w:tabs>
              <w:tab w:val="left" w:pos="2763"/>
            </w:tabs>
            <w:ind w:left="354"/>
            <w:rPr>
              <w:rFonts w:cs="Arial"/>
              <w:b/>
              <w:noProof/>
              <w:sz w:val="24"/>
            </w:rPr>
          </w:pPr>
          <w:r>
            <w:rPr>
              <w:rFonts w:cs="Arial"/>
              <w:b/>
              <w:noProof/>
              <w:sz w:val="24"/>
            </w:rPr>
            <w:t xml:space="preserve">Chair: </w:t>
          </w:r>
          <w:r w:rsidR="00E427B6">
            <w:rPr>
              <w:rFonts w:cs="Arial"/>
              <w:b/>
              <w:noProof/>
              <w:sz w:val="24"/>
            </w:rPr>
            <w:tab/>
          </w:r>
          <w:r>
            <w:rPr>
              <w:rFonts w:cs="Arial"/>
              <w:b/>
              <w:noProof/>
              <w:sz w:val="24"/>
            </w:rPr>
            <w:t>Rob</w:t>
          </w:r>
          <w:r w:rsidR="00E427B6">
            <w:rPr>
              <w:rFonts w:cs="Arial"/>
              <w:b/>
              <w:noProof/>
              <w:sz w:val="24"/>
            </w:rPr>
            <w:t>ert</w:t>
          </w:r>
          <w:r>
            <w:rPr>
              <w:rFonts w:cs="Arial"/>
              <w:b/>
              <w:noProof/>
              <w:sz w:val="24"/>
            </w:rPr>
            <w:t xml:space="preserve"> Parry–Hall</w:t>
          </w:r>
        </w:p>
        <w:p w14:paraId="6E257B67" w14:textId="3C8DA45D" w:rsidR="00D43B05" w:rsidRDefault="00D43B05" w:rsidP="00E427B6">
          <w:pPr>
            <w:tabs>
              <w:tab w:val="left" w:pos="2763"/>
            </w:tabs>
            <w:ind w:left="354"/>
            <w:rPr>
              <w:rFonts w:cs="Arial"/>
              <w:b/>
              <w:noProof/>
              <w:sz w:val="24"/>
            </w:rPr>
          </w:pPr>
          <w:r>
            <w:rPr>
              <w:rFonts w:cs="Arial"/>
              <w:b/>
              <w:noProof/>
              <w:sz w:val="24"/>
            </w:rPr>
            <w:t xml:space="preserve">Vice Chair: </w:t>
          </w:r>
          <w:r w:rsidR="00E427B6">
            <w:rPr>
              <w:rFonts w:cs="Arial"/>
              <w:b/>
              <w:noProof/>
              <w:sz w:val="24"/>
            </w:rPr>
            <w:tab/>
          </w:r>
          <w:r>
            <w:rPr>
              <w:rFonts w:cs="Arial"/>
              <w:b/>
              <w:noProof/>
              <w:sz w:val="24"/>
            </w:rPr>
            <w:t xml:space="preserve">Peter Davey </w:t>
          </w:r>
        </w:p>
        <w:p w14:paraId="5B0FBF91" w14:textId="752031A9" w:rsidR="00E427B6" w:rsidRDefault="00E427B6" w:rsidP="00E427B6">
          <w:pPr>
            <w:tabs>
              <w:tab w:val="left" w:pos="2763"/>
            </w:tabs>
            <w:ind w:left="354"/>
            <w:rPr>
              <w:rFonts w:cs="Arial"/>
              <w:b/>
              <w:noProof/>
              <w:sz w:val="24"/>
            </w:rPr>
          </w:pPr>
          <w:r>
            <w:rPr>
              <w:rFonts w:cs="Arial"/>
              <w:b/>
              <w:noProof/>
              <w:sz w:val="24"/>
            </w:rPr>
            <w:t xml:space="preserve">Secretary:   </w:t>
          </w:r>
          <w:r>
            <w:rPr>
              <w:rFonts w:cs="Arial"/>
              <w:b/>
              <w:noProof/>
              <w:sz w:val="24"/>
            </w:rPr>
            <w:tab/>
            <w:t>Toby Elford</w:t>
          </w:r>
          <w:r w:rsidR="00DE2F66">
            <w:rPr>
              <w:rFonts w:cs="Arial"/>
              <w:b/>
              <w:noProof/>
              <w:sz w:val="24"/>
            </w:rPr>
            <w:t xml:space="preserve"> </w:t>
          </w:r>
        </w:p>
        <w:p w14:paraId="2EFC1ABA" w14:textId="6F1E229E" w:rsidR="00DE2F66" w:rsidRDefault="00DE2F66" w:rsidP="00E427B6">
          <w:pPr>
            <w:tabs>
              <w:tab w:val="left" w:pos="2763"/>
            </w:tabs>
            <w:ind w:left="354"/>
            <w:rPr>
              <w:rFonts w:cs="Arial"/>
              <w:b/>
              <w:noProof/>
              <w:sz w:val="24"/>
            </w:rPr>
          </w:pPr>
          <w:r>
            <w:rPr>
              <w:rFonts w:cs="Arial"/>
              <w:b/>
              <w:noProof/>
              <w:sz w:val="24"/>
            </w:rPr>
            <w:t xml:space="preserve">Treasurer:  </w:t>
          </w:r>
          <w:r w:rsidR="00E427B6">
            <w:rPr>
              <w:rFonts w:cs="Arial"/>
              <w:b/>
              <w:noProof/>
              <w:sz w:val="24"/>
            </w:rPr>
            <w:tab/>
          </w:r>
          <w:r>
            <w:rPr>
              <w:rFonts w:cs="Arial"/>
              <w:b/>
              <w:noProof/>
              <w:sz w:val="24"/>
            </w:rPr>
            <w:t>Glenn Townsend</w:t>
          </w:r>
        </w:p>
        <w:p w14:paraId="4BD80E4C" w14:textId="7222FBE9" w:rsidR="00E427B6" w:rsidRDefault="00DE2F66" w:rsidP="00E427B6">
          <w:pPr>
            <w:tabs>
              <w:tab w:val="left" w:pos="2763"/>
            </w:tabs>
            <w:ind w:left="354"/>
            <w:rPr>
              <w:rFonts w:cs="Arial"/>
              <w:b/>
              <w:noProof/>
              <w:sz w:val="24"/>
            </w:rPr>
          </w:pPr>
          <w:r>
            <w:rPr>
              <w:rFonts w:cs="Arial"/>
              <w:b/>
              <w:noProof/>
              <w:sz w:val="24"/>
            </w:rPr>
            <w:t xml:space="preserve">Club Manager: </w:t>
          </w:r>
          <w:r w:rsidR="00E427B6">
            <w:rPr>
              <w:rFonts w:cs="Arial"/>
              <w:b/>
              <w:noProof/>
              <w:sz w:val="24"/>
            </w:rPr>
            <w:tab/>
          </w:r>
          <w:r w:rsidR="00D43B05">
            <w:rPr>
              <w:rFonts w:cs="Arial"/>
              <w:b/>
              <w:noProof/>
              <w:sz w:val="24"/>
            </w:rPr>
            <w:t>Alex Miles</w:t>
          </w:r>
        </w:p>
        <w:p w14:paraId="69BA5845" w14:textId="432704DE" w:rsidR="00DE2F66" w:rsidRDefault="00E427B6" w:rsidP="00E427B6">
          <w:pPr>
            <w:tabs>
              <w:tab w:val="left" w:pos="2763"/>
            </w:tabs>
            <w:ind w:left="354"/>
            <w:rPr>
              <w:rFonts w:cs="Arial"/>
              <w:b/>
              <w:noProof/>
              <w:sz w:val="24"/>
            </w:rPr>
          </w:pPr>
          <w:r>
            <w:rPr>
              <w:rFonts w:cs="Arial"/>
              <w:b/>
              <w:noProof/>
              <w:sz w:val="24"/>
            </w:rPr>
            <w:t xml:space="preserve">Social Secretary: </w:t>
          </w:r>
          <w:r>
            <w:rPr>
              <w:rFonts w:cs="Arial"/>
              <w:b/>
              <w:noProof/>
              <w:sz w:val="24"/>
            </w:rPr>
            <w:tab/>
            <w:t>Tom Marlow</w:t>
          </w:r>
        </w:p>
        <w:p w14:paraId="3F5AC161" w14:textId="4AD3A256" w:rsidR="00E427B6" w:rsidRDefault="00E427B6" w:rsidP="00E427B6">
          <w:pPr>
            <w:tabs>
              <w:tab w:val="left" w:pos="2763"/>
            </w:tabs>
            <w:ind w:left="354"/>
            <w:rPr>
              <w:rFonts w:cs="Arial"/>
              <w:b/>
              <w:noProof/>
              <w:sz w:val="24"/>
            </w:rPr>
          </w:pPr>
          <w:r>
            <w:rPr>
              <w:rFonts w:cs="Arial"/>
              <w:b/>
              <w:noProof/>
              <w:sz w:val="24"/>
            </w:rPr>
            <w:t xml:space="preserve">Social Media Sec’: </w:t>
          </w:r>
          <w:r>
            <w:rPr>
              <w:rFonts w:cs="Arial"/>
              <w:b/>
              <w:noProof/>
              <w:sz w:val="24"/>
            </w:rPr>
            <w:tab/>
            <w:t>Jonathan Downing</w:t>
          </w:r>
        </w:p>
        <w:p w14:paraId="2CD92C0E" w14:textId="77777777" w:rsidR="00DE2F66" w:rsidRDefault="00DE2F66" w:rsidP="00E427B6">
          <w:pPr>
            <w:tabs>
              <w:tab w:val="left" w:pos="2763"/>
            </w:tabs>
            <w:ind w:left="354"/>
            <w:rPr>
              <w:rFonts w:cs="Arial"/>
              <w:sz w:val="24"/>
            </w:rPr>
          </w:pPr>
          <w:r>
            <w:rPr>
              <w:rFonts w:cs="Arial"/>
              <w:b/>
              <w:noProof/>
              <w:sz w:val="24"/>
            </w:rPr>
            <w:t xml:space="preserve">            </w:t>
          </w:r>
        </w:p>
      </w:tc>
      <w:tc>
        <w:tcPr>
          <w:tcW w:w="20" w:type="dxa"/>
          <w:vMerge/>
        </w:tcPr>
        <w:p w14:paraId="227BD886" w14:textId="77777777" w:rsidR="00DE2F66" w:rsidRDefault="00DE2F66"/>
      </w:tc>
    </w:tr>
    <w:tr w:rsidR="00DE2F66" w14:paraId="0477619B" w14:textId="77777777" w:rsidTr="00E427B6">
      <w:trPr>
        <w:cantSplit/>
        <w:trHeight w:hRule="exact" w:val="68"/>
      </w:trPr>
      <w:tc>
        <w:tcPr>
          <w:tcW w:w="9658" w:type="dxa"/>
          <w:gridSpan w:val="3"/>
          <w:tcBorders>
            <w:bottom w:val="single" w:sz="4" w:space="0" w:color="auto"/>
          </w:tcBorders>
        </w:tcPr>
        <w:p w14:paraId="001D70A7" w14:textId="0630648E" w:rsidR="00DE2F66" w:rsidRDefault="00DE2F66" w:rsidP="00D34A35">
          <w:pPr>
            <w:rPr>
              <w:b/>
              <w:sz w:val="28"/>
              <w:szCs w:val="28"/>
            </w:rPr>
          </w:pPr>
        </w:p>
      </w:tc>
    </w:tr>
  </w:tbl>
  <w:p w14:paraId="72E82DDB" w14:textId="77777777" w:rsidR="00DE2F66" w:rsidRDefault="00DE2F6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65A"/>
    <w:multiLevelType w:val="hybridMultilevel"/>
    <w:tmpl w:val="6BFC1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37EE9"/>
    <w:multiLevelType w:val="hybridMultilevel"/>
    <w:tmpl w:val="1B56F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A4965"/>
    <w:multiLevelType w:val="hybridMultilevel"/>
    <w:tmpl w:val="44F82ED0"/>
    <w:lvl w:ilvl="0" w:tplc="AF0E45E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33021D"/>
    <w:multiLevelType w:val="hybridMultilevel"/>
    <w:tmpl w:val="03066D04"/>
    <w:lvl w:ilvl="0" w:tplc="049AEF1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D50188"/>
    <w:multiLevelType w:val="hybridMultilevel"/>
    <w:tmpl w:val="8D3841FE"/>
    <w:lvl w:ilvl="0" w:tplc="EF9AAC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DF1847"/>
    <w:multiLevelType w:val="hybridMultilevel"/>
    <w:tmpl w:val="58ECCD5C"/>
    <w:lvl w:ilvl="0" w:tplc="FC26002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B76C17"/>
    <w:multiLevelType w:val="hybridMultilevel"/>
    <w:tmpl w:val="DB784080"/>
    <w:lvl w:ilvl="0" w:tplc="DEC6039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53BC2B6B"/>
    <w:multiLevelType w:val="hybridMultilevel"/>
    <w:tmpl w:val="FD6CAF7A"/>
    <w:lvl w:ilvl="0" w:tplc="F98AC84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E6C102E"/>
    <w:multiLevelType w:val="hybridMultilevel"/>
    <w:tmpl w:val="977E320C"/>
    <w:lvl w:ilvl="0" w:tplc="57581DB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14E3269"/>
    <w:multiLevelType w:val="hybridMultilevel"/>
    <w:tmpl w:val="178A9022"/>
    <w:lvl w:ilvl="0" w:tplc="5A224B1A">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73473345"/>
    <w:multiLevelType w:val="hybridMultilevel"/>
    <w:tmpl w:val="871A7918"/>
    <w:lvl w:ilvl="0" w:tplc="2C40EFC2">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
  </w:num>
  <w:num w:numId="2">
    <w:abstractNumId w:val="6"/>
  </w:num>
  <w:num w:numId="3">
    <w:abstractNumId w:val="9"/>
  </w:num>
  <w:num w:numId="4">
    <w:abstractNumId w:val="10"/>
  </w:num>
  <w:num w:numId="5">
    <w:abstractNumId w:val="3"/>
  </w:num>
  <w:num w:numId="6">
    <w:abstractNumId w:val="7"/>
  </w:num>
  <w:num w:numId="7">
    <w:abstractNumId w:val="5"/>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A5"/>
    <w:rsid w:val="000B5C5B"/>
    <w:rsid w:val="00211BF6"/>
    <w:rsid w:val="00335BDF"/>
    <w:rsid w:val="003A3B13"/>
    <w:rsid w:val="0046540E"/>
    <w:rsid w:val="0047624A"/>
    <w:rsid w:val="00564A60"/>
    <w:rsid w:val="007172AF"/>
    <w:rsid w:val="00766E1F"/>
    <w:rsid w:val="00782473"/>
    <w:rsid w:val="00795535"/>
    <w:rsid w:val="008D0C5F"/>
    <w:rsid w:val="008D14A1"/>
    <w:rsid w:val="008F74E4"/>
    <w:rsid w:val="0090394F"/>
    <w:rsid w:val="00951800"/>
    <w:rsid w:val="00952AAB"/>
    <w:rsid w:val="0098216A"/>
    <w:rsid w:val="00A90D04"/>
    <w:rsid w:val="00AA36C3"/>
    <w:rsid w:val="00AF3E07"/>
    <w:rsid w:val="00B1245A"/>
    <w:rsid w:val="00B207D5"/>
    <w:rsid w:val="00B74EA5"/>
    <w:rsid w:val="00C36469"/>
    <w:rsid w:val="00C81E83"/>
    <w:rsid w:val="00D34A35"/>
    <w:rsid w:val="00D43B05"/>
    <w:rsid w:val="00DE2F66"/>
    <w:rsid w:val="00DE748A"/>
    <w:rsid w:val="00E00D60"/>
    <w:rsid w:val="00E412F5"/>
    <w:rsid w:val="00E427B6"/>
    <w:rsid w:val="00F0525D"/>
    <w:rsid w:val="00F903F8"/>
    <w:rsid w:val="00FA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DBB35"/>
  <w15:docId w15:val="{57B1CC3B-88FF-4693-A51F-D20509F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4E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F6"/>
    <w:pPr>
      <w:ind w:left="720"/>
    </w:pPr>
  </w:style>
  <w:style w:type="paragraph" w:styleId="Header">
    <w:name w:val="header"/>
    <w:basedOn w:val="Normal"/>
    <w:semiHidden/>
    <w:rsid w:val="008F74E4"/>
    <w:pPr>
      <w:tabs>
        <w:tab w:val="center" w:pos="4320"/>
        <w:tab w:val="right" w:pos="8640"/>
      </w:tabs>
    </w:pPr>
  </w:style>
  <w:style w:type="paragraph" w:styleId="Footer">
    <w:name w:val="footer"/>
    <w:basedOn w:val="Normal"/>
    <w:semiHidden/>
    <w:rsid w:val="008F74E4"/>
    <w:pPr>
      <w:tabs>
        <w:tab w:val="center" w:pos="4320"/>
        <w:tab w:val="right" w:pos="8640"/>
      </w:tabs>
    </w:pPr>
  </w:style>
  <w:style w:type="character" w:styleId="PageNumber">
    <w:name w:val="page number"/>
    <w:basedOn w:val="DefaultParagraphFont"/>
    <w:semiHidden/>
    <w:rsid w:val="008F74E4"/>
  </w:style>
  <w:style w:type="character" w:styleId="Hyperlink">
    <w:name w:val="Hyperlink"/>
    <w:semiHidden/>
    <w:rsid w:val="008F74E4"/>
    <w:rPr>
      <w:color w:val="0000FF"/>
      <w:u w:val="single"/>
    </w:rPr>
  </w:style>
  <w:style w:type="table" w:styleId="TableGrid">
    <w:name w:val="Table Grid"/>
    <w:basedOn w:val="TableNormal"/>
    <w:uiPriority w:val="59"/>
    <w:rsid w:val="0098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E07"/>
    <w:rPr>
      <w:rFonts w:ascii="Tahoma" w:hAnsi="Tahoma" w:cs="Tahoma"/>
      <w:sz w:val="16"/>
      <w:szCs w:val="16"/>
    </w:rPr>
  </w:style>
  <w:style w:type="character" w:customStyle="1" w:styleId="BalloonTextChar">
    <w:name w:val="Balloon Text Char"/>
    <w:basedOn w:val="DefaultParagraphFont"/>
    <w:link w:val="BalloonText"/>
    <w:uiPriority w:val="99"/>
    <w:semiHidden/>
    <w:rsid w:val="00AF3E07"/>
    <w:rPr>
      <w:rFonts w:ascii="Tahoma" w:hAnsi="Tahoma" w:cs="Tahoma"/>
      <w:sz w:val="16"/>
      <w:szCs w:val="16"/>
      <w:lang w:eastAsia="en-US"/>
    </w:rPr>
  </w:style>
  <w:style w:type="paragraph" w:styleId="PlainText">
    <w:name w:val="Plain Text"/>
    <w:basedOn w:val="Normal"/>
    <w:link w:val="PlainTextChar"/>
    <w:uiPriority w:val="99"/>
    <w:semiHidden/>
    <w:unhideWhenUsed/>
    <w:rsid w:val="00795535"/>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955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IPT Letterhead</vt:lpstr>
    </vt:vector>
  </TitlesOfParts>
  <Company>Ministry of Defence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Letterhead</dc:title>
  <dc:subject>Level 3</dc:subject>
  <dc:creator>DE&amp;S Graphics &amp; Photography</dc:creator>
  <cp:keywords/>
  <dc:description/>
  <cp:lastModifiedBy>Peter Davey</cp:lastModifiedBy>
  <cp:revision>4</cp:revision>
  <cp:lastPrinted>2011-01-17T13:53:00Z</cp:lastPrinted>
  <dcterms:created xsi:type="dcterms:W3CDTF">2018-08-13T21:57:00Z</dcterms:created>
  <dcterms:modified xsi:type="dcterms:W3CDTF">2018-09-05T22:03:00Z</dcterms:modified>
</cp:coreProperties>
</file>